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66B12" w14:textId="77777777" w:rsidR="004E1D94" w:rsidRPr="006B6775" w:rsidRDefault="004E1D94" w:rsidP="004E1D94">
      <w:pPr>
        <w:tabs>
          <w:tab w:val="left" w:pos="360"/>
        </w:tabs>
        <w:jc w:val="center"/>
        <w:rPr>
          <w:rFonts w:eastAsia="Arial"/>
          <w:b/>
          <w:color w:val="000000"/>
          <w:sz w:val="22"/>
          <w:szCs w:val="22"/>
        </w:rPr>
      </w:pPr>
      <w:r w:rsidRPr="006B6775">
        <w:rPr>
          <w:rFonts w:eastAsia="Arial"/>
          <w:b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>
        <w:rPr>
          <w:rFonts w:eastAsia="Arial"/>
          <w:b/>
          <w:color w:val="000000"/>
          <w:sz w:val="22"/>
          <w:szCs w:val="22"/>
        </w:rPr>
        <w:t xml:space="preserve">                      </w:t>
      </w:r>
      <w:r w:rsidRPr="006B6775">
        <w:rPr>
          <w:rFonts w:eastAsia="Arial"/>
          <w:b/>
          <w:color w:val="000000"/>
          <w:sz w:val="22"/>
          <w:szCs w:val="22"/>
        </w:rPr>
        <w:t>Załącznik Nr 1.9</w:t>
      </w:r>
    </w:p>
    <w:p w14:paraId="65468022" w14:textId="77777777" w:rsidR="004E1D94" w:rsidRPr="006B6775" w:rsidRDefault="004E1D94" w:rsidP="004E1D94">
      <w:pPr>
        <w:tabs>
          <w:tab w:val="left" w:pos="360"/>
        </w:tabs>
        <w:rPr>
          <w:sz w:val="16"/>
          <w:szCs w:val="16"/>
        </w:rPr>
      </w:pPr>
      <w:r w:rsidRPr="006B6775">
        <w:rPr>
          <w:sz w:val="16"/>
          <w:szCs w:val="16"/>
        </w:rPr>
        <w:t>……………………………………</w:t>
      </w:r>
    </w:p>
    <w:p w14:paraId="5CAE7616" w14:textId="77777777" w:rsidR="004E1D94" w:rsidRPr="006B6775" w:rsidRDefault="004E1D94" w:rsidP="004E1D94">
      <w:pPr>
        <w:tabs>
          <w:tab w:val="left" w:pos="360"/>
        </w:tabs>
      </w:pPr>
      <w:r w:rsidRPr="006B6775">
        <w:rPr>
          <w:sz w:val="16"/>
          <w:szCs w:val="16"/>
        </w:rPr>
        <w:t>pieczątka jednostki organizacyjnej</w:t>
      </w:r>
    </w:p>
    <w:p w14:paraId="2BF50CC0" w14:textId="77777777" w:rsidR="004E1D94" w:rsidRPr="006B6775" w:rsidRDefault="004E1D94" w:rsidP="004E1D94">
      <w:pPr>
        <w:spacing w:line="240" w:lineRule="auto"/>
        <w:jc w:val="center"/>
        <w:rPr>
          <w:b/>
          <w:bCs/>
          <w:iCs/>
          <w:sz w:val="24"/>
          <w:szCs w:val="24"/>
        </w:rPr>
      </w:pPr>
    </w:p>
    <w:p w14:paraId="72F6E4A8" w14:textId="77777777" w:rsidR="004E1D94" w:rsidRPr="006B6775" w:rsidRDefault="004E1D94" w:rsidP="004E1D94">
      <w:pPr>
        <w:spacing w:line="360" w:lineRule="auto"/>
        <w:jc w:val="center"/>
        <w:rPr>
          <w:b/>
          <w:bCs/>
          <w:iCs/>
          <w:sz w:val="24"/>
          <w:szCs w:val="24"/>
        </w:rPr>
      </w:pPr>
      <w:r w:rsidRPr="006B6775">
        <w:rPr>
          <w:b/>
          <w:bCs/>
          <w:iCs/>
          <w:sz w:val="24"/>
          <w:szCs w:val="24"/>
        </w:rPr>
        <w:t>Matryca efektów uczenia się</w:t>
      </w:r>
    </w:p>
    <w:tbl>
      <w:tblPr>
        <w:tblpPr w:leftFromText="141" w:rightFromText="141" w:vertAnchor="text" w:horzAnchor="margin" w:tblpY="91"/>
        <w:tblW w:w="17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60"/>
      </w:tblGrid>
      <w:tr w:rsidR="004E1D94" w:rsidRPr="006B6775" w14:paraId="49FCFEE4" w14:textId="77777777" w:rsidTr="000C4697">
        <w:tc>
          <w:tcPr>
            <w:tcW w:w="17260" w:type="dxa"/>
          </w:tcPr>
          <w:p w14:paraId="04AF091B" w14:textId="77777777" w:rsidR="004E1D94" w:rsidRPr="006B6775" w:rsidRDefault="004E1D94" w:rsidP="0005509C">
            <w:pPr>
              <w:pStyle w:val="Bezodstpw"/>
              <w:spacing w:line="300" w:lineRule="exact"/>
              <w:rPr>
                <w:rFonts w:ascii="Times New Roman" w:hAnsi="Times New Roman"/>
              </w:rPr>
            </w:pPr>
            <w:r w:rsidRPr="006B6775">
              <w:rPr>
                <w:rFonts w:ascii="Times New Roman" w:hAnsi="Times New Roman"/>
                <w:b/>
                <w:bCs/>
                <w:iCs/>
              </w:rPr>
              <w:t xml:space="preserve">Nazwa podstawowej jednostki organizacyjnej prowadzącej kierunek studiów: </w:t>
            </w:r>
            <w:r w:rsidRPr="006B6775">
              <w:rPr>
                <w:rFonts w:ascii="Times New Roman" w:hAnsi="Times New Roman"/>
                <w:bCs/>
                <w:iCs/>
              </w:rPr>
              <w:t>Wydział Humanistyczny,</w:t>
            </w:r>
            <w:r w:rsidRPr="006B6775">
              <w:rPr>
                <w:rFonts w:ascii="Times New Roman" w:hAnsi="Times New Roman"/>
              </w:rPr>
              <w:t xml:space="preserve"> Instytut Neofilologii i Lingwistyki Stosowanej</w:t>
            </w:r>
          </w:p>
        </w:tc>
      </w:tr>
      <w:tr w:rsidR="004E1D94" w:rsidRPr="006B6775" w14:paraId="55500710" w14:textId="77777777" w:rsidTr="000C4697">
        <w:tc>
          <w:tcPr>
            <w:tcW w:w="17260" w:type="dxa"/>
          </w:tcPr>
          <w:p w14:paraId="09CB3F82" w14:textId="77777777" w:rsidR="004E1D94" w:rsidRPr="006B6775" w:rsidRDefault="004E1D94" w:rsidP="004D2DC6">
            <w:pPr>
              <w:spacing w:line="300" w:lineRule="exact"/>
              <w:rPr>
                <w:bCs/>
                <w:iCs/>
                <w:sz w:val="22"/>
                <w:szCs w:val="22"/>
              </w:rPr>
            </w:pPr>
            <w:r w:rsidRPr="006B6775">
              <w:rPr>
                <w:b/>
                <w:bCs/>
                <w:iCs/>
                <w:sz w:val="22"/>
                <w:szCs w:val="22"/>
              </w:rPr>
              <w:t xml:space="preserve">Nazwa kierunku studiów: </w:t>
            </w:r>
            <w:r w:rsidRPr="006B6775">
              <w:t xml:space="preserve"> Lingwistyka stosowana </w:t>
            </w:r>
            <w:r w:rsidR="004D2DC6">
              <w:t>angielsko-niemiecka</w:t>
            </w:r>
            <w:r>
              <w:rPr>
                <w:bCs/>
                <w:iCs/>
                <w:sz w:val="22"/>
                <w:szCs w:val="22"/>
              </w:rPr>
              <w:tab/>
            </w:r>
            <w:r>
              <w:rPr>
                <w:bCs/>
                <w:iCs/>
                <w:sz w:val="22"/>
                <w:szCs w:val="22"/>
              </w:rPr>
              <w:tab/>
            </w:r>
            <w:r>
              <w:rPr>
                <w:bCs/>
                <w:iCs/>
                <w:sz w:val="22"/>
                <w:szCs w:val="22"/>
              </w:rPr>
              <w:tab/>
            </w:r>
            <w:r>
              <w:rPr>
                <w:bCs/>
                <w:iCs/>
                <w:sz w:val="22"/>
                <w:szCs w:val="22"/>
              </w:rPr>
              <w:tab/>
            </w:r>
            <w:r>
              <w:rPr>
                <w:bCs/>
                <w:iCs/>
                <w:sz w:val="22"/>
                <w:szCs w:val="22"/>
              </w:rPr>
              <w:tab/>
            </w:r>
            <w:r>
              <w:rPr>
                <w:bCs/>
                <w:iCs/>
                <w:sz w:val="22"/>
                <w:szCs w:val="22"/>
              </w:rPr>
              <w:tab/>
            </w:r>
            <w:r>
              <w:rPr>
                <w:bCs/>
                <w:iCs/>
                <w:sz w:val="22"/>
                <w:szCs w:val="22"/>
              </w:rPr>
              <w:tab/>
            </w:r>
            <w:r>
              <w:rPr>
                <w:bCs/>
                <w:iCs/>
                <w:sz w:val="22"/>
                <w:szCs w:val="22"/>
              </w:rPr>
              <w:tab/>
            </w:r>
            <w:r>
              <w:rPr>
                <w:bCs/>
                <w:iCs/>
                <w:sz w:val="22"/>
                <w:szCs w:val="22"/>
              </w:rPr>
              <w:tab/>
            </w:r>
            <w:r>
              <w:rPr>
                <w:bCs/>
                <w:iCs/>
                <w:sz w:val="22"/>
                <w:szCs w:val="22"/>
              </w:rPr>
              <w:tab/>
            </w:r>
            <w:r>
              <w:rPr>
                <w:bCs/>
                <w:iCs/>
                <w:sz w:val="22"/>
                <w:szCs w:val="22"/>
              </w:rPr>
              <w:tab/>
            </w:r>
            <w:r>
              <w:rPr>
                <w:bCs/>
                <w:iCs/>
                <w:sz w:val="22"/>
                <w:szCs w:val="22"/>
              </w:rPr>
              <w:tab/>
            </w:r>
          </w:p>
        </w:tc>
      </w:tr>
      <w:tr w:rsidR="004E1D94" w:rsidRPr="006B6775" w14:paraId="7D019AB9" w14:textId="77777777" w:rsidTr="000C4697">
        <w:tc>
          <w:tcPr>
            <w:tcW w:w="17260" w:type="dxa"/>
          </w:tcPr>
          <w:p w14:paraId="7A2BCA6C" w14:textId="77777777" w:rsidR="004E1D94" w:rsidRPr="006B6775" w:rsidRDefault="004E1D94" w:rsidP="0005509C">
            <w:pPr>
              <w:spacing w:line="300" w:lineRule="exact"/>
              <w:rPr>
                <w:b/>
                <w:bCs/>
                <w:iCs/>
                <w:sz w:val="22"/>
                <w:szCs w:val="22"/>
              </w:rPr>
            </w:pPr>
            <w:r w:rsidRPr="006B6775">
              <w:rPr>
                <w:b/>
                <w:bCs/>
                <w:iCs/>
                <w:sz w:val="22"/>
                <w:szCs w:val="22"/>
              </w:rPr>
              <w:t xml:space="preserve">Poziom kształcenia: </w:t>
            </w:r>
            <w:r w:rsidRPr="006B6775">
              <w:rPr>
                <w:bCs/>
                <w:iCs/>
                <w:sz w:val="22"/>
                <w:szCs w:val="22"/>
              </w:rPr>
              <w:t>studia I stopnia</w:t>
            </w:r>
          </w:p>
        </w:tc>
      </w:tr>
      <w:tr w:rsidR="004E1D94" w:rsidRPr="006B6775" w14:paraId="411D9833" w14:textId="77777777" w:rsidTr="000C4697">
        <w:tc>
          <w:tcPr>
            <w:tcW w:w="17260" w:type="dxa"/>
          </w:tcPr>
          <w:p w14:paraId="4199B766" w14:textId="77777777" w:rsidR="004E1D94" w:rsidRPr="006B6775" w:rsidRDefault="004E1D94" w:rsidP="0005509C">
            <w:pPr>
              <w:spacing w:line="300" w:lineRule="exact"/>
              <w:rPr>
                <w:bCs/>
                <w:iCs/>
                <w:sz w:val="22"/>
                <w:szCs w:val="22"/>
              </w:rPr>
            </w:pPr>
            <w:r w:rsidRPr="006B6775">
              <w:rPr>
                <w:b/>
                <w:bCs/>
                <w:iCs/>
                <w:sz w:val="22"/>
                <w:szCs w:val="22"/>
              </w:rPr>
              <w:t xml:space="preserve">Profil kształcenia: </w:t>
            </w:r>
            <w:proofErr w:type="spellStart"/>
            <w:r w:rsidRPr="006B6775">
              <w:rPr>
                <w:bCs/>
                <w:iCs/>
                <w:sz w:val="22"/>
                <w:szCs w:val="22"/>
              </w:rPr>
              <w:t>ogólnoakademicki</w:t>
            </w:r>
            <w:proofErr w:type="spellEnd"/>
          </w:p>
        </w:tc>
      </w:tr>
    </w:tbl>
    <w:p w14:paraId="2764B5B2" w14:textId="77777777" w:rsidR="004E1D94" w:rsidRDefault="004E1D94" w:rsidP="003D2BAD">
      <w:pPr>
        <w:spacing w:line="240" w:lineRule="auto"/>
        <w:ind w:right="-964"/>
        <w:rPr>
          <w:rFonts w:ascii="Garamond" w:hAnsi="Garamond" w:cs="Arial"/>
          <w:b/>
          <w:bCs/>
          <w:iCs/>
          <w:sz w:val="24"/>
          <w:szCs w:val="24"/>
        </w:rPr>
      </w:pPr>
    </w:p>
    <w:tbl>
      <w:tblPr>
        <w:tblW w:w="31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104"/>
        <w:gridCol w:w="2691"/>
        <w:gridCol w:w="424"/>
        <w:gridCol w:w="566"/>
        <w:gridCol w:w="566"/>
        <w:gridCol w:w="566"/>
        <w:gridCol w:w="567"/>
        <w:gridCol w:w="567"/>
        <w:gridCol w:w="709"/>
        <w:gridCol w:w="850"/>
        <w:gridCol w:w="851"/>
        <w:gridCol w:w="850"/>
        <w:gridCol w:w="709"/>
        <w:gridCol w:w="709"/>
        <w:gridCol w:w="850"/>
        <w:gridCol w:w="851"/>
        <w:gridCol w:w="709"/>
        <w:gridCol w:w="708"/>
        <w:gridCol w:w="851"/>
        <w:gridCol w:w="992"/>
        <w:gridCol w:w="3209"/>
        <w:gridCol w:w="922"/>
        <w:gridCol w:w="1143"/>
        <w:gridCol w:w="1143"/>
        <w:gridCol w:w="1143"/>
        <w:gridCol w:w="1143"/>
        <w:gridCol w:w="1143"/>
        <w:gridCol w:w="1143"/>
        <w:gridCol w:w="1143"/>
        <w:gridCol w:w="1143"/>
        <w:gridCol w:w="1143"/>
      </w:tblGrid>
      <w:tr w:rsidR="004E1D94" w:rsidRPr="001973F8" w14:paraId="5E05711E" w14:textId="77777777" w:rsidTr="007963AD">
        <w:trPr>
          <w:gridAfter w:val="17"/>
          <w:wAfter w:w="19380" w:type="dxa"/>
        </w:trPr>
        <w:tc>
          <w:tcPr>
            <w:tcW w:w="4361" w:type="dxa"/>
            <w:gridSpan w:val="3"/>
            <w:vAlign w:val="center"/>
          </w:tcPr>
          <w:p w14:paraId="5D9B26FC" w14:textId="77777777" w:rsidR="004E1D94" w:rsidRPr="001973F8" w:rsidRDefault="004E1D94" w:rsidP="0005509C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938" w:type="dxa"/>
            <w:gridSpan w:val="12"/>
          </w:tcPr>
          <w:p w14:paraId="243369AA" w14:textId="77777777" w:rsidR="004E1D94" w:rsidRPr="001973F8" w:rsidRDefault="004E1D94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Moduły zajęć</w:t>
            </w:r>
          </w:p>
          <w:p w14:paraId="6369699C" w14:textId="77777777" w:rsidR="004E1D94" w:rsidRPr="001973F8" w:rsidRDefault="004E1D94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3311B673" w14:textId="77777777" w:rsidTr="000C4697">
        <w:trPr>
          <w:gridAfter w:val="10"/>
          <w:wAfter w:w="11209" w:type="dxa"/>
          <w:cantSplit/>
          <w:trHeight w:val="2603"/>
        </w:trPr>
        <w:tc>
          <w:tcPr>
            <w:tcW w:w="563" w:type="dxa"/>
            <w:vAlign w:val="center"/>
          </w:tcPr>
          <w:p w14:paraId="11D177E0" w14:textId="77777777" w:rsidR="0005509C" w:rsidRPr="001973F8" w:rsidRDefault="0005509C" w:rsidP="0005509C">
            <w:pPr>
              <w:snapToGrid w:val="0"/>
              <w:jc w:val="center"/>
              <w:rPr>
                <w:b/>
                <w:sz w:val="16"/>
                <w:szCs w:val="16"/>
              </w:rPr>
            </w:pPr>
            <w:r w:rsidRPr="001973F8">
              <w:rPr>
                <w:b/>
                <w:sz w:val="16"/>
                <w:szCs w:val="16"/>
              </w:rPr>
              <w:t>L.p.</w:t>
            </w:r>
          </w:p>
        </w:tc>
        <w:tc>
          <w:tcPr>
            <w:tcW w:w="1105" w:type="dxa"/>
            <w:textDirection w:val="btLr"/>
            <w:vAlign w:val="center"/>
          </w:tcPr>
          <w:p w14:paraId="2BF07609" w14:textId="77777777" w:rsidR="0005509C" w:rsidRPr="001973F8" w:rsidRDefault="0005509C" w:rsidP="0005509C">
            <w:pPr>
              <w:snapToGrid w:val="0"/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1973F8">
              <w:rPr>
                <w:b/>
                <w:sz w:val="16"/>
                <w:szCs w:val="16"/>
              </w:rPr>
              <w:t xml:space="preserve">Symbol kierunkowych </w:t>
            </w:r>
          </w:p>
          <w:p w14:paraId="42ED10CF" w14:textId="77777777" w:rsidR="0005509C" w:rsidRPr="001973F8" w:rsidRDefault="0005509C" w:rsidP="0005509C">
            <w:pPr>
              <w:snapToGrid w:val="0"/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1973F8">
              <w:rPr>
                <w:b/>
                <w:sz w:val="16"/>
                <w:szCs w:val="16"/>
              </w:rPr>
              <w:t>efektów uczenia się</w:t>
            </w:r>
          </w:p>
        </w:tc>
        <w:tc>
          <w:tcPr>
            <w:tcW w:w="2693" w:type="dxa"/>
            <w:vAlign w:val="center"/>
          </w:tcPr>
          <w:p w14:paraId="1BAAB15D" w14:textId="77777777" w:rsidR="0005509C" w:rsidRPr="001973F8" w:rsidRDefault="0005509C" w:rsidP="0005509C">
            <w:pPr>
              <w:jc w:val="center"/>
              <w:rPr>
                <w:b/>
                <w:sz w:val="16"/>
                <w:szCs w:val="16"/>
              </w:rPr>
            </w:pPr>
          </w:p>
          <w:p w14:paraId="7E63004B" w14:textId="77777777" w:rsidR="0005509C" w:rsidRPr="001973F8" w:rsidRDefault="0005509C" w:rsidP="0005509C">
            <w:pPr>
              <w:snapToGrid w:val="0"/>
              <w:jc w:val="center"/>
              <w:rPr>
                <w:b/>
                <w:bCs/>
                <w:sz w:val="16"/>
                <w:szCs w:val="16"/>
              </w:rPr>
            </w:pPr>
            <w:r w:rsidRPr="001973F8">
              <w:rPr>
                <w:b/>
                <w:bCs/>
                <w:sz w:val="16"/>
                <w:szCs w:val="16"/>
              </w:rPr>
              <w:t>EFEKTY KIERUNKOWE</w:t>
            </w:r>
          </w:p>
          <w:p w14:paraId="370F3056" w14:textId="77777777" w:rsidR="0005509C" w:rsidRPr="001973F8" w:rsidRDefault="0005509C" w:rsidP="0005509C">
            <w:pPr>
              <w:snapToGrid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5CBE2D14" w14:textId="77777777" w:rsidR="0005509C" w:rsidRPr="001973F8" w:rsidRDefault="0005509C" w:rsidP="0005509C">
            <w:pPr>
              <w:snapToGrid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06D4504E" w14:textId="77777777" w:rsidR="0005509C" w:rsidRPr="001973F8" w:rsidRDefault="0005509C" w:rsidP="0005509C">
            <w:pPr>
              <w:snapToGrid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1A19735D" w14:textId="77777777" w:rsidR="0005509C" w:rsidRPr="001973F8" w:rsidRDefault="0005509C" w:rsidP="0005509C">
            <w:pPr>
              <w:snapToGrid w:val="0"/>
              <w:jc w:val="center"/>
              <w:rPr>
                <w:b/>
                <w:bCs/>
                <w:sz w:val="16"/>
                <w:szCs w:val="16"/>
              </w:rPr>
            </w:pPr>
          </w:p>
          <w:p w14:paraId="5D6B8502" w14:textId="77777777" w:rsidR="0005509C" w:rsidRPr="001973F8" w:rsidRDefault="0005509C" w:rsidP="0005509C">
            <w:pPr>
              <w:snapToGrid w:val="0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extDirection w:val="btLr"/>
          </w:tcPr>
          <w:p w14:paraId="00DA8FD9" w14:textId="77777777" w:rsidR="0005509C" w:rsidRPr="00A523EA" w:rsidRDefault="0005509C" w:rsidP="0005509C">
            <w:pPr>
              <w:spacing w:line="240" w:lineRule="auto"/>
              <w:ind w:left="113" w:right="113"/>
              <w:jc w:val="right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>
              <w:rPr>
                <w:rFonts w:eastAsia="Arial"/>
                <w:bCs/>
                <w:sz w:val="16"/>
                <w:szCs w:val="16"/>
              </w:rPr>
              <w:t>PNJA</w:t>
            </w:r>
            <w:r w:rsidRPr="00A523EA">
              <w:rPr>
                <w:rFonts w:eastAsia="Arial"/>
                <w:bCs/>
                <w:sz w:val="16"/>
                <w:szCs w:val="16"/>
              </w:rPr>
              <w:t xml:space="preserve">: </w:t>
            </w:r>
            <w:r w:rsidRPr="00A523EA">
              <w:rPr>
                <w:color w:val="231F20"/>
                <w:sz w:val="16"/>
                <w:szCs w:val="16"/>
              </w:rPr>
              <w:t xml:space="preserve"> </w:t>
            </w:r>
            <w:r>
              <w:rPr>
                <w:color w:val="231F20"/>
                <w:sz w:val="16"/>
                <w:szCs w:val="16"/>
              </w:rPr>
              <w:t>fonetyka</w:t>
            </w:r>
          </w:p>
        </w:tc>
        <w:tc>
          <w:tcPr>
            <w:tcW w:w="567" w:type="dxa"/>
            <w:textDirection w:val="btLr"/>
          </w:tcPr>
          <w:p w14:paraId="5BCD1D72" w14:textId="77777777" w:rsidR="0005509C" w:rsidRPr="00A523EA" w:rsidRDefault="0005509C" w:rsidP="0005509C">
            <w:pPr>
              <w:spacing w:line="240" w:lineRule="auto"/>
              <w:ind w:left="113" w:right="113"/>
              <w:jc w:val="right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>
              <w:rPr>
                <w:rFonts w:eastAsia="Arial"/>
                <w:bCs/>
                <w:sz w:val="16"/>
                <w:szCs w:val="16"/>
              </w:rPr>
              <w:t>PNJA</w:t>
            </w:r>
            <w:r w:rsidRPr="00A523EA">
              <w:rPr>
                <w:rFonts w:eastAsia="Arial"/>
                <w:bCs/>
                <w:sz w:val="16"/>
                <w:szCs w:val="16"/>
              </w:rPr>
              <w:t xml:space="preserve">: </w:t>
            </w:r>
            <w:r w:rsidRPr="00A523EA">
              <w:rPr>
                <w:color w:val="231F20"/>
                <w:sz w:val="16"/>
                <w:szCs w:val="16"/>
              </w:rPr>
              <w:t xml:space="preserve"> </w:t>
            </w:r>
            <w:r>
              <w:rPr>
                <w:color w:val="231F20"/>
                <w:sz w:val="16"/>
                <w:szCs w:val="16"/>
              </w:rPr>
              <w:t>konwersacje</w:t>
            </w:r>
          </w:p>
        </w:tc>
        <w:tc>
          <w:tcPr>
            <w:tcW w:w="567" w:type="dxa"/>
            <w:textDirection w:val="btLr"/>
          </w:tcPr>
          <w:p w14:paraId="66EF7F4C" w14:textId="77777777" w:rsidR="0005509C" w:rsidRPr="00A523EA" w:rsidRDefault="0005509C" w:rsidP="0005509C">
            <w:pPr>
              <w:spacing w:line="240" w:lineRule="auto"/>
              <w:ind w:left="113" w:right="113"/>
              <w:jc w:val="right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A523EA">
              <w:rPr>
                <w:rFonts w:eastAsia="Arial"/>
                <w:bCs/>
                <w:sz w:val="16"/>
                <w:szCs w:val="16"/>
              </w:rPr>
              <w:t>PNJ</w:t>
            </w:r>
            <w:r>
              <w:rPr>
                <w:rFonts w:eastAsia="Arial"/>
                <w:bCs/>
                <w:sz w:val="16"/>
                <w:szCs w:val="16"/>
              </w:rPr>
              <w:t>A</w:t>
            </w:r>
            <w:r w:rsidRPr="00A523EA">
              <w:rPr>
                <w:rFonts w:eastAsia="Arial"/>
                <w:bCs/>
                <w:sz w:val="16"/>
                <w:szCs w:val="16"/>
              </w:rPr>
              <w:t xml:space="preserve">:  </w:t>
            </w:r>
            <w:r>
              <w:rPr>
                <w:rFonts w:eastAsia="Arial"/>
                <w:bCs/>
                <w:sz w:val="16"/>
                <w:szCs w:val="16"/>
              </w:rPr>
              <w:t>pisanie</w:t>
            </w:r>
          </w:p>
        </w:tc>
        <w:tc>
          <w:tcPr>
            <w:tcW w:w="567" w:type="dxa"/>
            <w:textDirection w:val="btLr"/>
          </w:tcPr>
          <w:p w14:paraId="0CF36699" w14:textId="77777777" w:rsidR="0005509C" w:rsidRPr="00A523EA" w:rsidRDefault="0005509C" w:rsidP="0005509C">
            <w:pPr>
              <w:spacing w:line="240" w:lineRule="auto"/>
              <w:ind w:left="113" w:right="113"/>
              <w:jc w:val="right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A523EA">
              <w:rPr>
                <w:rFonts w:eastAsia="Arial"/>
                <w:bCs/>
                <w:sz w:val="16"/>
                <w:szCs w:val="16"/>
              </w:rPr>
              <w:t>PNJ</w:t>
            </w:r>
            <w:r>
              <w:rPr>
                <w:rFonts w:eastAsia="Arial"/>
                <w:bCs/>
                <w:sz w:val="16"/>
                <w:szCs w:val="16"/>
              </w:rPr>
              <w:t>A</w:t>
            </w:r>
            <w:r w:rsidRPr="00A523EA">
              <w:rPr>
                <w:rFonts w:eastAsia="Arial"/>
                <w:bCs/>
                <w:sz w:val="16"/>
                <w:szCs w:val="16"/>
              </w:rPr>
              <w:t xml:space="preserve">: </w:t>
            </w:r>
            <w:r>
              <w:rPr>
                <w:rFonts w:eastAsia="Arial"/>
                <w:bCs/>
                <w:sz w:val="16"/>
                <w:szCs w:val="16"/>
              </w:rPr>
              <w:t>struktury</w:t>
            </w:r>
          </w:p>
        </w:tc>
        <w:tc>
          <w:tcPr>
            <w:tcW w:w="567" w:type="dxa"/>
            <w:textDirection w:val="btLr"/>
          </w:tcPr>
          <w:p w14:paraId="70B3A2D8" w14:textId="77777777" w:rsidR="0005509C" w:rsidRPr="00A523EA" w:rsidRDefault="0005509C" w:rsidP="0005509C">
            <w:pPr>
              <w:spacing w:line="240" w:lineRule="auto"/>
              <w:ind w:left="113" w:right="113"/>
              <w:jc w:val="right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A523EA">
              <w:rPr>
                <w:rFonts w:eastAsia="Arial"/>
                <w:bCs/>
                <w:sz w:val="16"/>
                <w:szCs w:val="16"/>
              </w:rPr>
              <w:t>PNJ</w:t>
            </w:r>
            <w:r>
              <w:rPr>
                <w:rFonts w:eastAsia="Arial"/>
                <w:bCs/>
                <w:sz w:val="16"/>
                <w:szCs w:val="16"/>
              </w:rPr>
              <w:t>A</w:t>
            </w:r>
            <w:r w:rsidRPr="00A523EA">
              <w:rPr>
                <w:rFonts w:eastAsia="Arial"/>
                <w:bCs/>
                <w:sz w:val="16"/>
                <w:szCs w:val="16"/>
              </w:rPr>
              <w:t xml:space="preserve">: </w:t>
            </w:r>
            <w:r>
              <w:rPr>
                <w:rFonts w:eastAsia="Arial"/>
                <w:bCs/>
                <w:sz w:val="16"/>
                <w:szCs w:val="16"/>
              </w:rPr>
              <w:t>czytanie</w:t>
            </w:r>
          </w:p>
        </w:tc>
        <w:tc>
          <w:tcPr>
            <w:tcW w:w="567" w:type="dxa"/>
            <w:textDirection w:val="btLr"/>
          </w:tcPr>
          <w:p w14:paraId="367B1934" w14:textId="77777777" w:rsidR="0005509C" w:rsidRPr="00A523EA" w:rsidRDefault="0005509C" w:rsidP="00B8274D">
            <w:pPr>
              <w:spacing w:line="240" w:lineRule="auto"/>
              <w:ind w:left="113" w:right="113"/>
              <w:jc w:val="right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A523EA">
              <w:rPr>
                <w:rFonts w:eastAsia="Arial"/>
                <w:bCs/>
                <w:sz w:val="16"/>
                <w:szCs w:val="16"/>
              </w:rPr>
              <w:t>PNJ</w:t>
            </w:r>
            <w:r>
              <w:rPr>
                <w:rFonts w:eastAsia="Arial"/>
                <w:bCs/>
                <w:sz w:val="16"/>
                <w:szCs w:val="16"/>
              </w:rPr>
              <w:t>N</w:t>
            </w:r>
            <w:r w:rsidRPr="00A523EA">
              <w:rPr>
                <w:rFonts w:eastAsia="Arial"/>
                <w:bCs/>
                <w:sz w:val="16"/>
                <w:szCs w:val="16"/>
              </w:rPr>
              <w:t xml:space="preserve">: </w:t>
            </w:r>
            <w:r w:rsidR="00B8274D">
              <w:rPr>
                <w:rFonts w:eastAsia="Arial"/>
                <w:bCs/>
                <w:sz w:val="16"/>
                <w:szCs w:val="16"/>
              </w:rPr>
              <w:t>fonetyka (grupa ze znajomością  języka niemieckiego)</w:t>
            </w:r>
          </w:p>
        </w:tc>
        <w:tc>
          <w:tcPr>
            <w:tcW w:w="709" w:type="dxa"/>
            <w:textDirection w:val="btLr"/>
          </w:tcPr>
          <w:p w14:paraId="2B82A68D" w14:textId="77777777" w:rsidR="0005509C" w:rsidRPr="00A523EA" w:rsidRDefault="0005509C" w:rsidP="00B8274D">
            <w:pPr>
              <w:spacing w:line="240" w:lineRule="auto"/>
              <w:ind w:left="113" w:right="113"/>
              <w:jc w:val="right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A523EA">
              <w:rPr>
                <w:rFonts w:eastAsia="Arial"/>
                <w:bCs/>
                <w:sz w:val="16"/>
                <w:szCs w:val="16"/>
              </w:rPr>
              <w:t>PNJ</w:t>
            </w:r>
            <w:r>
              <w:rPr>
                <w:rFonts w:eastAsia="Arial"/>
                <w:bCs/>
                <w:sz w:val="16"/>
                <w:szCs w:val="16"/>
              </w:rPr>
              <w:t>N</w:t>
            </w:r>
            <w:r w:rsidRPr="00A523EA">
              <w:rPr>
                <w:rFonts w:eastAsia="Arial"/>
                <w:bCs/>
                <w:sz w:val="16"/>
                <w:szCs w:val="16"/>
              </w:rPr>
              <w:t xml:space="preserve">: </w:t>
            </w:r>
            <w:r>
              <w:rPr>
                <w:rFonts w:eastAsia="Arial"/>
                <w:bCs/>
                <w:sz w:val="16"/>
                <w:szCs w:val="16"/>
              </w:rPr>
              <w:t xml:space="preserve">konwersacje </w:t>
            </w:r>
            <w:r w:rsidR="00B8274D">
              <w:rPr>
                <w:rFonts w:eastAsia="Arial"/>
                <w:bCs/>
                <w:sz w:val="16"/>
                <w:szCs w:val="16"/>
              </w:rPr>
              <w:t xml:space="preserve"> (grupa ze znajomością języka niemieckiego)</w:t>
            </w:r>
          </w:p>
        </w:tc>
        <w:tc>
          <w:tcPr>
            <w:tcW w:w="850" w:type="dxa"/>
            <w:textDirection w:val="btLr"/>
          </w:tcPr>
          <w:p w14:paraId="4E3C2DB6" w14:textId="77777777" w:rsidR="007963AD" w:rsidRDefault="00B8274D" w:rsidP="00B8274D">
            <w:pPr>
              <w:spacing w:line="240" w:lineRule="auto"/>
              <w:ind w:left="113" w:right="113"/>
              <w:jc w:val="right"/>
              <w:rPr>
                <w:rFonts w:eastAsia="Arial"/>
                <w:bCs/>
                <w:sz w:val="16"/>
                <w:szCs w:val="16"/>
              </w:rPr>
            </w:pPr>
            <w:r>
              <w:rPr>
                <w:rFonts w:eastAsia="Arial"/>
                <w:bCs/>
                <w:sz w:val="16"/>
                <w:szCs w:val="16"/>
              </w:rPr>
              <w:t xml:space="preserve"> PNJN: p</w:t>
            </w:r>
            <w:r w:rsidR="0005509C">
              <w:rPr>
                <w:rFonts w:eastAsia="Arial"/>
                <w:bCs/>
                <w:sz w:val="16"/>
                <w:szCs w:val="16"/>
              </w:rPr>
              <w:t xml:space="preserve">isanie z ortografią </w:t>
            </w:r>
            <w:r>
              <w:rPr>
                <w:rFonts w:eastAsia="Arial"/>
                <w:bCs/>
                <w:sz w:val="16"/>
                <w:szCs w:val="16"/>
              </w:rPr>
              <w:t xml:space="preserve"> (grupa ze znajomością języka niemieckie</w:t>
            </w:r>
          </w:p>
          <w:p w14:paraId="75B28BAF" w14:textId="77777777" w:rsidR="0005509C" w:rsidRPr="00A523EA" w:rsidRDefault="007963AD" w:rsidP="00B8274D">
            <w:pPr>
              <w:spacing w:line="240" w:lineRule="auto"/>
              <w:ind w:left="113" w:right="113"/>
              <w:jc w:val="right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>
              <w:rPr>
                <w:rFonts w:eastAsia="Arial"/>
                <w:bCs/>
                <w:sz w:val="16"/>
                <w:szCs w:val="16"/>
              </w:rPr>
              <w:t>g</w:t>
            </w:r>
            <w:r w:rsidR="00B8274D">
              <w:rPr>
                <w:rFonts w:eastAsia="Arial"/>
                <w:bCs/>
                <w:sz w:val="16"/>
                <w:szCs w:val="16"/>
              </w:rPr>
              <w:t>o</w:t>
            </w:r>
            <w:r>
              <w:rPr>
                <w:rFonts w:eastAsia="Arial"/>
                <w:bCs/>
                <w:sz w:val="16"/>
                <w:szCs w:val="16"/>
              </w:rPr>
              <w:t>)</w:t>
            </w:r>
            <w:r w:rsidR="00B8274D">
              <w:rPr>
                <w:rFonts w:eastAsia="Arial"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851" w:type="dxa"/>
            <w:textDirection w:val="btLr"/>
          </w:tcPr>
          <w:p w14:paraId="5DA5C058" w14:textId="77777777" w:rsidR="0005509C" w:rsidRPr="00A523EA" w:rsidRDefault="0005509C" w:rsidP="007963AD">
            <w:pPr>
              <w:spacing w:line="240" w:lineRule="auto"/>
              <w:ind w:left="113" w:right="113"/>
              <w:jc w:val="right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A523EA">
              <w:rPr>
                <w:rFonts w:eastAsia="Arial"/>
                <w:bCs/>
                <w:sz w:val="16"/>
                <w:szCs w:val="16"/>
              </w:rPr>
              <w:t>PNJ</w:t>
            </w:r>
            <w:r>
              <w:rPr>
                <w:rFonts w:eastAsia="Arial"/>
                <w:bCs/>
                <w:sz w:val="16"/>
                <w:szCs w:val="16"/>
              </w:rPr>
              <w:t>N</w:t>
            </w:r>
            <w:r w:rsidRPr="00A523EA">
              <w:rPr>
                <w:rFonts w:eastAsia="Arial"/>
                <w:bCs/>
                <w:sz w:val="16"/>
                <w:szCs w:val="16"/>
              </w:rPr>
              <w:t xml:space="preserve">: </w:t>
            </w:r>
            <w:r>
              <w:rPr>
                <w:rFonts w:eastAsia="Arial"/>
                <w:bCs/>
                <w:sz w:val="16"/>
                <w:szCs w:val="16"/>
              </w:rPr>
              <w:t xml:space="preserve">gramatyka praktyczna </w:t>
            </w:r>
            <w:r w:rsidR="007963AD">
              <w:rPr>
                <w:rFonts w:eastAsia="Arial"/>
                <w:bCs/>
                <w:sz w:val="16"/>
                <w:szCs w:val="16"/>
              </w:rPr>
              <w:t>(grupa ze znajomością języka niemieckiego)</w:t>
            </w:r>
          </w:p>
        </w:tc>
        <w:tc>
          <w:tcPr>
            <w:tcW w:w="850" w:type="dxa"/>
            <w:textDirection w:val="btLr"/>
          </w:tcPr>
          <w:p w14:paraId="3AD0CEE7" w14:textId="77777777" w:rsidR="0005509C" w:rsidRPr="00A523EA" w:rsidRDefault="0005509C" w:rsidP="007963AD">
            <w:pPr>
              <w:spacing w:line="240" w:lineRule="auto"/>
              <w:ind w:left="113" w:right="113"/>
              <w:jc w:val="right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A523EA">
              <w:rPr>
                <w:rFonts w:eastAsia="Arial"/>
                <w:bCs/>
                <w:sz w:val="16"/>
                <w:szCs w:val="16"/>
              </w:rPr>
              <w:t>PNJ</w:t>
            </w:r>
            <w:r>
              <w:rPr>
                <w:rFonts w:eastAsia="Arial"/>
                <w:bCs/>
                <w:sz w:val="16"/>
                <w:szCs w:val="16"/>
              </w:rPr>
              <w:t>N</w:t>
            </w:r>
            <w:r w:rsidRPr="00A523EA">
              <w:rPr>
                <w:rFonts w:eastAsia="Arial"/>
                <w:bCs/>
                <w:sz w:val="16"/>
                <w:szCs w:val="16"/>
              </w:rPr>
              <w:t xml:space="preserve">: </w:t>
            </w:r>
            <w:r>
              <w:rPr>
                <w:rFonts w:eastAsia="Arial"/>
                <w:bCs/>
                <w:sz w:val="16"/>
                <w:szCs w:val="16"/>
              </w:rPr>
              <w:t xml:space="preserve">kurs podstawowy </w:t>
            </w:r>
            <w:r w:rsidR="007963AD">
              <w:rPr>
                <w:rFonts w:eastAsia="Arial"/>
                <w:bCs/>
                <w:sz w:val="16"/>
                <w:szCs w:val="16"/>
              </w:rPr>
              <w:t xml:space="preserve"> (grupa  bez znajomości języka niemieckiego)</w:t>
            </w:r>
          </w:p>
        </w:tc>
        <w:tc>
          <w:tcPr>
            <w:tcW w:w="709" w:type="dxa"/>
            <w:textDirection w:val="btLr"/>
          </w:tcPr>
          <w:p w14:paraId="779E5313" w14:textId="77777777" w:rsidR="0005509C" w:rsidRPr="00A523EA" w:rsidRDefault="0005509C" w:rsidP="007963AD">
            <w:pPr>
              <w:spacing w:line="240" w:lineRule="auto"/>
              <w:ind w:left="113" w:right="113"/>
              <w:jc w:val="right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>
              <w:rPr>
                <w:rFonts w:eastAsia="Arial"/>
                <w:bCs/>
                <w:sz w:val="16"/>
                <w:szCs w:val="16"/>
              </w:rPr>
              <w:t xml:space="preserve">PNJN: fonetyka </w:t>
            </w:r>
            <w:r w:rsidR="007963AD">
              <w:rPr>
                <w:rFonts w:eastAsia="Arial"/>
                <w:bCs/>
                <w:sz w:val="16"/>
                <w:szCs w:val="16"/>
              </w:rPr>
              <w:t xml:space="preserve"> (grupa bez znajomości  języka niemieckiego) </w:t>
            </w:r>
          </w:p>
        </w:tc>
        <w:tc>
          <w:tcPr>
            <w:tcW w:w="709" w:type="dxa"/>
            <w:textDirection w:val="btLr"/>
          </w:tcPr>
          <w:p w14:paraId="0FE5F3F8" w14:textId="77777777" w:rsidR="0005509C" w:rsidRPr="007963AD" w:rsidRDefault="007963AD" w:rsidP="007963AD">
            <w:pPr>
              <w:spacing w:line="240" w:lineRule="auto"/>
              <w:ind w:left="113" w:right="113"/>
              <w:jc w:val="right"/>
              <w:rPr>
                <w:rFonts w:eastAsia="Arial"/>
                <w:bCs/>
                <w:sz w:val="16"/>
                <w:szCs w:val="16"/>
              </w:rPr>
            </w:pPr>
            <w:r>
              <w:rPr>
                <w:rFonts w:eastAsia="Arial"/>
                <w:bCs/>
                <w:sz w:val="16"/>
                <w:szCs w:val="16"/>
              </w:rPr>
              <w:t xml:space="preserve">PNJN: </w:t>
            </w:r>
            <w:r w:rsidR="0005509C">
              <w:rPr>
                <w:rFonts w:eastAsia="Arial"/>
                <w:bCs/>
                <w:sz w:val="16"/>
                <w:szCs w:val="16"/>
              </w:rPr>
              <w:t xml:space="preserve">Konwersacje </w:t>
            </w:r>
            <w:r>
              <w:rPr>
                <w:rFonts w:eastAsia="Arial"/>
                <w:bCs/>
                <w:sz w:val="16"/>
                <w:szCs w:val="16"/>
              </w:rPr>
              <w:t xml:space="preserve"> (grupa bez znajomości języka niemieckiego)</w:t>
            </w:r>
          </w:p>
        </w:tc>
        <w:tc>
          <w:tcPr>
            <w:tcW w:w="850" w:type="dxa"/>
            <w:textDirection w:val="btLr"/>
          </w:tcPr>
          <w:p w14:paraId="03CD3283" w14:textId="77777777" w:rsidR="0005509C" w:rsidRPr="00A523EA" w:rsidRDefault="0005509C" w:rsidP="003D2BAD">
            <w:pPr>
              <w:spacing w:line="240" w:lineRule="auto"/>
              <w:ind w:left="113" w:right="113"/>
              <w:jc w:val="right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>
              <w:rPr>
                <w:rFonts w:eastAsia="Arial"/>
                <w:bCs/>
                <w:sz w:val="16"/>
                <w:szCs w:val="16"/>
              </w:rPr>
              <w:t>PNJN</w:t>
            </w:r>
            <w:r w:rsidRPr="00A523EA">
              <w:rPr>
                <w:rFonts w:eastAsia="Arial"/>
                <w:bCs/>
                <w:sz w:val="16"/>
                <w:szCs w:val="16"/>
              </w:rPr>
              <w:t xml:space="preserve">: </w:t>
            </w:r>
            <w:r w:rsidRPr="00A523EA">
              <w:rPr>
                <w:color w:val="231F20"/>
                <w:sz w:val="16"/>
                <w:szCs w:val="16"/>
              </w:rPr>
              <w:t xml:space="preserve"> </w:t>
            </w:r>
            <w:r w:rsidR="003D2BAD">
              <w:rPr>
                <w:color w:val="231F20"/>
                <w:sz w:val="16"/>
                <w:szCs w:val="16"/>
              </w:rPr>
              <w:t>pisanie z ortografią  (grupa bez znajomości języka niemieckiego)</w:t>
            </w:r>
            <w:r>
              <w:rPr>
                <w:color w:val="231F20"/>
                <w:sz w:val="16"/>
                <w:szCs w:val="16"/>
              </w:rPr>
              <w:t xml:space="preserve"> </w:t>
            </w:r>
          </w:p>
        </w:tc>
        <w:tc>
          <w:tcPr>
            <w:tcW w:w="851" w:type="dxa"/>
            <w:textDirection w:val="btLr"/>
          </w:tcPr>
          <w:p w14:paraId="72176EA7" w14:textId="77777777" w:rsidR="0005509C" w:rsidRPr="00A523EA" w:rsidRDefault="0005509C" w:rsidP="003D2BAD">
            <w:pPr>
              <w:spacing w:line="240" w:lineRule="auto"/>
              <w:ind w:left="113" w:right="113"/>
              <w:jc w:val="right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>
              <w:rPr>
                <w:rFonts w:eastAsia="Arial"/>
                <w:bCs/>
                <w:sz w:val="16"/>
                <w:szCs w:val="16"/>
              </w:rPr>
              <w:t>PNJN</w:t>
            </w:r>
            <w:r w:rsidRPr="00A523EA">
              <w:rPr>
                <w:rFonts w:eastAsia="Arial"/>
                <w:bCs/>
                <w:sz w:val="16"/>
                <w:szCs w:val="16"/>
              </w:rPr>
              <w:t xml:space="preserve">: </w:t>
            </w:r>
            <w:r w:rsidRPr="00A523EA">
              <w:rPr>
                <w:color w:val="231F20"/>
                <w:sz w:val="16"/>
                <w:szCs w:val="16"/>
              </w:rPr>
              <w:t xml:space="preserve"> </w:t>
            </w:r>
            <w:r w:rsidR="003D2BAD">
              <w:rPr>
                <w:color w:val="231F20"/>
                <w:sz w:val="16"/>
                <w:szCs w:val="16"/>
              </w:rPr>
              <w:t>gramatyka praktyczna  (grupa bez znajomości języka niemieckiego)</w:t>
            </w:r>
            <w:r>
              <w:rPr>
                <w:color w:val="231F20"/>
                <w:sz w:val="16"/>
                <w:szCs w:val="16"/>
              </w:rPr>
              <w:t xml:space="preserve"> </w:t>
            </w:r>
          </w:p>
        </w:tc>
        <w:tc>
          <w:tcPr>
            <w:tcW w:w="709" w:type="dxa"/>
            <w:textDirection w:val="btLr"/>
          </w:tcPr>
          <w:p w14:paraId="07FCFD2C" w14:textId="77777777" w:rsidR="0005509C" w:rsidRPr="003D2BAD" w:rsidRDefault="0005509C" w:rsidP="003D2BAD">
            <w:pPr>
              <w:spacing w:line="240" w:lineRule="auto"/>
              <w:ind w:left="113" w:right="113"/>
              <w:jc w:val="right"/>
              <w:rPr>
                <w:rFonts w:ascii="Garamond" w:hAnsi="Garamond" w:cs="Arial"/>
                <w:bCs/>
                <w:iCs/>
                <w:sz w:val="16"/>
                <w:szCs w:val="16"/>
              </w:rPr>
            </w:pPr>
            <w:r w:rsidRPr="003D2BAD">
              <w:rPr>
                <w:rFonts w:ascii="Garamond" w:hAnsi="Garamond" w:cs="Arial"/>
                <w:bCs/>
                <w:iCs/>
                <w:sz w:val="16"/>
                <w:szCs w:val="16"/>
              </w:rPr>
              <w:t>Komunikacja w biznesie (j. niemiecki</w:t>
            </w:r>
            <w:r w:rsidR="003D2BAD">
              <w:rPr>
                <w:rFonts w:ascii="Garamond" w:hAnsi="Garamond" w:cs="Arial"/>
                <w:bCs/>
                <w:iCs/>
                <w:sz w:val="16"/>
                <w:szCs w:val="16"/>
              </w:rPr>
              <w:t>, grupa ze znajomością języka niemieckiego)</w:t>
            </w:r>
          </w:p>
        </w:tc>
        <w:tc>
          <w:tcPr>
            <w:tcW w:w="708" w:type="dxa"/>
            <w:textDirection w:val="btLr"/>
          </w:tcPr>
          <w:p w14:paraId="0F89483F" w14:textId="77777777" w:rsidR="0005509C" w:rsidRPr="003D2BAD" w:rsidRDefault="0005509C" w:rsidP="003D2BAD">
            <w:pPr>
              <w:spacing w:line="240" w:lineRule="auto"/>
              <w:ind w:left="113" w:right="113"/>
              <w:jc w:val="right"/>
              <w:rPr>
                <w:rFonts w:ascii="Garamond" w:hAnsi="Garamond" w:cs="Arial"/>
                <w:bCs/>
                <w:iCs/>
                <w:sz w:val="16"/>
                <w:szCs w:val="16"/>
              </w:rPr>
            </w:pPr>
            <w:r w:rsidRPr="003D2BAD">
              <w:rPr>
                <w:rFonts w:ascii="Garamond" w:hAnsi="Garamond" w:cs="Arial"/>
                <w:bCs/>
                <w:iCs/>
                <w:sz w:val="16"/>
                <w:szCs w:val="16"/>
              </w:rPr>
              <w:t>Korespondencja handlowa i biznesowa (j. niemiecki</w:t>
            </w:r>
            <w:r w:rsidR="003D2BAD" w:rsidRPr="003D2BAD">
              <w:rPr>
                <w:rFonts w:ascii="Garamond" w:hAnsi="Garamond" w:cs="Arial"/>
                <w:bCs/>
                <w:iCs/>
                <w:sz w:val="16"/>
                <w:szCs w:val="16"/>
              </w:rPr>
              <w:t xml:space="preserve">, grupa ze znajomością języka niemieckiego) </w:t>
            </w:r>
          </w:p>
        </w:tc>
        <w:tc>
          <w:tcPr>
            <w:tcW w:w="851" w:type="dxa"/>
            <w:textDirection w:val="btLr"/>
          </w:tcPr>
          <w:p w14:paraId="20A54266" w14:textId="77777777" w:rsidR="0005509C" w:rsidRPr="000C4697" w:rsidRDefault="00DE5B64" w:rsidP="000C4697">
            <w:pPr>
              <w:spacing w:line="240" w:lineRule="auto"/>
              <w:ind w:left="113" w:right="113"/>
              <w:jc w:val="right"/>
              <w:rPr>
                <w:rFonts w:ascii="Garamond" w:hAnsi="Garamond" w:cs="Arial"/>
                <w:bCs/>
                <w:iCs/>
                <w:sz w:val="16"/>
                <w:szCs w:val="16"/>
              </w:rPr>
            </w:pPr>
            <w:r w:rsidRPr="000C4697">
              <w:rPr>
                <w:rFonts w:ascii="Garamond" w:hAnsi="Garamond" w:cs="Arial"/>
                <w:bCs/>
                <w:iCs/>
                <w:sz w:val="16"/>
                <w:szCs w:val="16"/>
              </w:rPr>
              <w:t>Komunikacja w biznesie (j. niemiecki, grupa bez znajomości języka niemieckiego)</w:t>
            </w:r>
          </w:p>
        </w:tc>
        <w:tc>
          <w:tcPr>
            <w:tcW w:w="992" w:type="dxa"/>
            <w:textDirection w:val="btLr"/>
          </w:tcPr>
          <w:p w14:paraId="7EF10EA7" w14:textId="77777777" w:rsidR="0005509C" w:rsidRPr="00A523EA" w:rsidRDefault="0005509C" w:rsidP="000C4697">
            <w:pPr>
              <w:spacing w:line="240" w:lineRule="auto"/>
              <w:ind w:left="113" w:right="113"/>
              <w:jc w:val="right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>
              <w:rPr>
                <w:rFonts w:eastAsia="Arial"/>
                <w:bCs/>
                <w:sz w:val="16"/>
                <w:szCs w:val="16"/>
              </w:rPr>
              <w:t>Korespondencja handlowa i  biznesowa (j. niemiecki</w:t>
            </w:r>
            <w:r w:rsidR="000C4697">
              <w:rPr>
                <w:rFonts w:eastAsia="Arial"/>
                <w:bCs/>
                <w:sz w:val="16"/>
                <w:szCs w:val="16"/>
              </w:rPr>
              <w:t xml:space="preserve">, grupa bez znajomości języka niemieckiego) </w:t>
            </w:r>
            <w:r>
              <w:rPr>
                <w:rFonts w:eastAsia="Arial"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3210" w:type="dxa"/>
            <w:tcBorders>
              <w:top w:val="nil"/>
              <w:bottom w:val="nil"/>
            </w:tcBorders>
          </w:tcPr>
          <w:p w14:paraId="00CC2770" w14:textId="77777777" w:rsidR="0005509C" w:rsidRPr="00A523EA" w:rsidRDefault="0005509C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</w:p>
        </w:tc>
      </w:tr>
      <w:tr w:rsidR="000C4697" w:rsidRPr="001973F8" w14:paraId="2805C760" w14:textId="77777777" w:rsidTr="000C4697">
        <w:tc>
          <w:tcPr>
            <w:tcW w:w="12299" w:type="dxa"/>
            <w:gridSpan w:val="15"/>
          </w:tcPr>
          <w:p w14:paraId="49912D8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Wiedza</w:t>
            </w:r>
          </w:p>
        </w:tc>
        <w:tc>
          <w:tcPr>
            <w:tcW w:w="4961" w:type="dxa"/>
            <w:gridSpan w:val="6"/>
          </w:tcPr>
          <w:p w14:paraId="618D3C0C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4132" w:type="dxa"/>
            <w:gridSpan w:val="2"/>
            <w:tcBorders>
              <w:top w:val="nil"/>
              <w:bottom w:val="nil"/>
            </w:tcBorders>
          </w:tcPr>
          <w:p w14:paraId="024574FA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3DA53B6A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06E52BE1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20D0FD1B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0C8AA84A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3E66CA31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08679332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08868D08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2CDD114C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37ED5C9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Wiedza</w:t>
            </w:r>
          </w:p>
        </w:tc>
      </w:tr>
      <w:tr w:rsidR="000C4697" w:rsidRPr="001973F8" w14:paraId="778C9597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00BE826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1105" w:type="dxa"/>
          </w:tcPr>
          <w:p w14:paraId="279D325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K_W01</w:t>
            </w:r>
          </w:p>
        </w:tc>
        <w:tc>
          <w:tcPr>
            <w:tcW w:w="2693" w:type="dxa"/>
          </w:tcPr>
          <w:p w14:paraId="54A0D852" w14:textId="77777777" w:rsidR="000C4697" w:rsidRPr="001973F8" w:rsidRDefault="000C4697" w:rsidP="004D2DC6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sz w:val="16"/>
                <w:szCs w:val="16"/>
              </w:rPr>
              <w:t xml:space="preserve">ma podstawową wiedzę ogólną o źródłach, znaczeniu i praktycznej stosowalności językoznawstwa, jego specyfice przedmiotowej i metodologicznej, zwłaszcza w tradycji </w:t>
            </w:r>
            <w:r>
              <w:rPr>
                <w:sz w:val="16"/>
                <w:szCs w:val="16"/>
              </w:rPr>
              <w:t>anglistycznej</w:t>
            </w:r>
            <w:r w:rsidRPr="001973F8">
              <w:rPr>
                <w:sz w:val="16"/>
                <w:szCs w:val="16"/>
              </w:rPr>
              <w:t xml:space="preserve"> i </w:t>
            </w:r>
            <w:r>
              <w:rPr>
                <w:sz w:val="16"/>
                <w:szCs w:val="16"/>
              </w:rPr>
              <w:t>germanistycznej</w:t>
            </w:r>
            <w:r w:rsidRPr="001973F8">
              <w:rPr>
                <w:sz w:val="16"/>
                <w:szCs w:val="16"/>
              </w:rPr>
              <w:t>, oraz powiązaniach z innymi dyscyplinami humanistycznymi</w:t>
            </w:r>
          </w:p>
        </w:tc>
        <w:tc>
          <w:tcPr>
            <w:tcW w:w="425" w:type="dxa"/>
          </w:tcPr>
          <w:p w14:paraId="3997A74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9F93D1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9A95D3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3169FA3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9B11E1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ADD54B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806E47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0B768A3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5DA1E8B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2769111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4C2699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158A5F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30E3906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2526B40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58D6364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2CEC4C2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00326DA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29A47DD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 w:val="restart"/>
            <w:tcBorders>
              <w:top w:val="nil"/>
            </w:tcBorders>
          </w:tcPr>
          <w:p w14:paraId="267BD44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6D4B7B02" w14:textId="77777777" w:rsidTr="000C4697">
        <w:trPr>
          <w:gridAfter w:val="10"/>
          <w:wAfter w:w="11209" w:type="dxa"/>
        </w:trPr>
        <w:tc>
          <w:tcPr>
            <w:tcW w:w="563" w:type="dxa"/>
            <w:tcBorders>
              <w:bottom w:val="nil"/>
            </w:tcBorders>
          </w:tcPr>
          <w:p w14:paraId="6753B93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1105" w:type="dxa"/>
            <w:tcBorders>
              <w:bottom w:val="nil"/>
            </w:tcBorders>
          </w:tcPr>
          <w:p w14:paraId="11F55A7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K_W02</w:t>
            </w:r>
          </w:p>
        </w:tc>
        <w:tc>
          <w:tcPr>
            <w:tcW w:w="2693" w:type="dxa"/>
            <w:tcBorders>
              <w:bottom w:val="nil"/>
            </w:tcBorders>
          </w:tcPr>
          <w:p w14:paraId="0C9C0E6D" w14:textId="77777777" w:rsidR="000C4697" w:rsidRPr="001973F8" w:rsidRDefault="000C4697" w:rsidP="004D2DC6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sz w:val="16"/>
                <w:szCs w:val="16"/>
              </w:rPr>
              <w:t xml:space="preserve">ma podstawową wiedzę ogólną o źródłach, znaczeniu i praktycznej stosowalności literaturoznawstwa i kulturoznawstwa, ich specyfice przedmiotowej i metodologicznej, zwłaszcza w tradycji </w:t>
            </w:r>
            <w:r>
              <w:rPr>
                <w:sz w:val="16"/>
                <w:szCs w:val="16"/>
              </w:rPr>
              <w:t xml:space="preserve"> anglistycznej  i germanistycznej</w:t>
            </w:r>
            <w:r w:rsidRPr="001973F8">
              <w:rPr>
                <w:sz w:val="16"/>
                <w:szCs w:val="16"/>
              </w:rPr>
              <w:t>, oraz powiązaniach z innymi dyscyplinami humanistycznymi</w:t>
            </w:r>
          </w:p>
        </w:tc>
        <w:tc>
          <w:tcPr>
            <w:tcW w:w="425" w:type="dxa"/>
          </w:tcPr>
          <w:p w14:paraId="59E22FD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552D09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519A14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34DDC65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D0CC4D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DE938A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72EA3D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4350A58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07EC1DB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083DBDB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3A4F2F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A090E5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38783D6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7D886C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8B7BC3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4BBC52B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12BEDE7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3F68A7B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</w:tcPr>
          <w:p w14:paraId="2CF5D07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55225A75" w14:textId="77777777" w:rsidTr="000C4697">
        <w:trPr>
          <w:gridAfter w:val="10"/>
          <w:wAfter w:w="11209" w:type="dxa"/>
        </w:trPr>
        <w:tc>
          <w:tcPr>
            <w:tcW w:w="563" w:type="dxa"/>
            <w:tcBorders>
              <w:top w:val="nil"/>
            </w:tcBorders>
          </w:tcPr>
          <w:p w14:paraId="03BAFFC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3.</w:t>
            </w:r>
          </w:p>
        </w:tc>
        <w:tc>
          <w:tcPr>
            <w:tcW w:w="1105" w:type="dxa"/>
            <w:tcBorders>
              <w:top w:val="nil"/>
            </w:tcBorders>
          </w:tcPr>
          <w:p w14:paraId="37F244B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K_W03</w:t>
            </w:r>
          </w:p>
        </w:tc>
        <w:tc>
          <w:tcPr>
            <w:tcW w:w="2693" w:type="dxa"/>
            <w:tcBorders>
              <w:top w:val="nil"/>
            </w:tcBorders>
          </w:tcPr>
          <w:p w14:paraId="6441E8E7" w14:textId="77777777" w:rsidR="000C4697" w:rsidRPr="001973F8" w:rsidRDefault="000C4697" w:rsidP="004D2DC6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sz w:val="16"/>
                <w:szCs w:val="16"/>
              </w:rPr>
              <w:t xml:space="preserve">zna podstawową terminologię językoznawczą w języku </w:t>
            </w:r>
            <w:r>
              <w:rPr>
                <w:sz w:val="16"/>
                <w:szCs w:val="16"/>
              </w:rPr>
              <w:t>angielskim  i niemieckim</w:t>
            </w:r>
          </w:p>
        </w:tc>
        <w:tc>
          <w:tcPr>
            <w:tcW w:w="425" w:type="dxa"/>
            <w:tcBorders>
              <w:top w:val="nil"/>
            </w:tcBorders>
          </w:tcPr>
          <w:p w14:paraId="4F90E55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04BC463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45DEFB4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165BD02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5B4E3D5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639326A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1F3E2FB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14:paraId="2FB9DDB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14:paraId="087BABF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14:paraId="0B801D1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4CE7A07D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6D04C5A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14:paraId="6B1FAD9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14:paraId="3953B24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5AEA423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 w14:paraId="67FA8F84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14:paraId="1260B7DD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14:paraId="237A44E5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  <w:tcBorders>
              <w:top w:val="nil"/>
            </w:tcBorders>
          </w:tcPr>
          <w:p w14:paraId="24B1D41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268E598D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21F52E1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lastRenderedPageBreak/>
              <w:t>4.</w:t>
            </w:r>
          </w:p>
        </w:tc>
        <w:tc>
          <w:tcPr>
            <w:tcW w:w="1105" w:type="dxa"/>
          </w:tcPr>
          <w:p w14:paraId="55F7192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K_W04</w:t>
            </w:r>
          </w:p>
        </w:tc>
        <w:tc>
          <w:tcPr>
            <w:tcW w:w="2693" w:type="dxa"/>
          </w:tcPr>
          <w:p w14:paraId="038CC85C" w14:textId="77777777" w:rsidR="000C4697" w:rsidRPr="001973F8" w:rsidRDefault="000C4697" w:rsidP="004D2DC6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sz w:val="16"/>
                <w:szCs w:val="16"/>
              </w:rPr>
              <w:t xml:space="preserve">zna podstawową terminologię literaturoznawczą i kulturoznawczą w języku </w:t>
            </w:r>
            <w:r>
              <w:rPr>
                <w:sz w:val="16"/>
                <w:szCs w:val="16"/>
              </w:rPr>
              <w:t xml:space="preserve">angielskim </w:t>
            </w:r>
            <w:r w:rsidRPr="001973F8">
              <w:rPr>
                <w:sz w:val="16"/>
                <w:szCs w:val="16"/>
              </w:rPr>
              <w:t xml:space="preserve">i </w:t>
            </w:r>
            <w:r>
              <w:rPr>
                <w:sz w:val="16"/>
                <w:szCs w:val="16"/>
              </w:rPr>
              <w:t>niemieckim</w:t>
            </w:r>
          </w:p>
        </w:tc>
        <w:tc>
          <w:tcPr>
            <w:tcW w:w="425" w:type="dxa"/>
          </w:tcPr>
          <w:p w14:paraId="4AEF271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3BAB97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D6A524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2E3B9F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5625E2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9C39A3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000473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15B7C50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460F113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4B1412C4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5C20D45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27F50C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194B5C4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B1F01A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6F8F4DE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67ACF9B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1F527D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65054F3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 w:val="restart"/>
            <w:tcBorders>
              <w:top w:val="nil"/>
            </w:tcBorders>
          </w:tcPr>
          <w:p w14:paraId="17BC1C1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2A34B1D7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3E0E3CB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5.</w:t>
            </w:r>
          </w:p>
        </w:tc>
        <w:tc>
          <w:tcPr>
            <w:tcW w:w="1105" w:type="dxa"/>
          </w:tcPr>
          <w:p w14:paraId="433CA8D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K_W05</w:t>
            </w:r>
          </w:p>
        </w:tc>
        <w:tc>
          <w:tcPr>
            <w:tcW w:w="2693" w:type="dxa"/>
          </w:tcPr>
          <w:p w14:paraId="092681A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sz w:val="16"/>
                <w:szCs w:val="16"/>
              </w:rPr>
              <w:t>ma podstawową wiedzę na temat kompleksowej natury języka, jego struktury i funkcji (także w ujęciu kontrastywnym) oraz historycznej zmienności form i znaczeń</w:t>
            </w:r>
          </w:p>
        </w:tc>
        <w:tc>
          <w:tcPr>
            <w:tcW w:w="425" w:type="dxa"/>
          </w:tcPr>
          <w:p w14:paraId="2548779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8210E8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73865F4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9AC31F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E05688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08906A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63D0D9D5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5E419DD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165021D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1B2DD59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868086D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5A18202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6A95665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00849F2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AD9884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064F17F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23564475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3F8CF00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</w:tcPr>
          <w:p w14:paraId="1CE221B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42502E70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429753B5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6.</w:t>
            </w:r>
          </w:p>
        </w:tc>
        <w:tc>
          <w:tcPr>
            <w:tcW w:w="1105" w:type="dxa"/>
          </w:tcPr>
          <w:p w14:paraId="42730EF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K_W06</w:t>
            </w:r>
          </w:p>
        </w:tc>
        <w:tc>
          <w:tcPr>
            <w:tcW w:w="2693" w:type="dxa"/>
          </w:tcPr>
          <w:p w14:paraId="5312B748" w14:textId="77777777" w:rsidR="000C4697" w:rsidRPr="001973F8" w:rsidRDefault="000C4697" w:rsidP="004D2DC6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sz w:val="16"/>
                <w:szCs w:val="16"/>
              </w:rPr>
              <w:t>ma uporządkowaną wiedzę szczeg</w:t>
            </w:r>
            <w:r>
              <w:rPr>
                <w:sz w:val="16"/>
                <w:szCs w:val="16"/>
              </w:rPr>
              <w:t xml:space="preserve">ółową z zakresu językoznawstwa angielskiego </w:t>
            </w:r>
            <w:r w:rsidRPr="001973F8">
              <w:rPr>
                <w:sz w:val="16"/>
                <w:szCs w:val="16"/>
              </w:rPr>
              <w:t xml:space="preserve"> i </w:t>
            </w:r>
            <w:r>
              <w:rPr>
                <w:sz w:val="16"/>
                <w:szCs w:val="16"/>
              </w:rPr>
              <w:t>niemieckiego</w:t>
            </w:r>
            <w:r w:rsidRPr="001973F8">
              <w:rPr>
                <w:sz w:val="16"/>
                <w:szCs w:val="16"/>
              </w:rPr>
              <w:t>, w tym podstawową wiedzę o metodach analizy i interpretacji tekstów, właściwą dla wybranych tradycji, teorii lub szkół badawczych</w:t>
            </w:r>
          </w:p>
        </w:tc>
        <w:tc>
          <w:tcPr>
            <w:tcW w:w="425" w:type="dxa"/>
          </w:tcPr>
          <w:p w14:paraId="100E27E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A1DFEE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BC95F14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75156B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67852C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110D04F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B83918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4172CB2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6BE93CB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6DCBEBC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3206E3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E31B7E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64691D64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2F99649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AB3BCF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4C65CCC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86D3E0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11F1E06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</w:tcPr>
          <w:p w14:paraId="0739752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6B2D9E82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19124D4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7.</w:t>
            </w:r>
          </w:p>
        </w:tc>
        <w:tc>
          <w:tcPr>
            <w:tcW w:w="1105" w:type="dxa"/>
          </w:tcPr>
          <w:p w14:paraId="6E2BD81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K_W07</w:t>
            </w:r>
          </w:p>
        </w:tc>
        <w:tc>
          <w:tcPr>
            <w:tcW w:w="2693" w:type="dxa"/>
          </w:tcPr>
          <w:p w14:paraId="230EAE46" w14:textId="77777777" w:rsidR="000C4697" w:rsidRPr="001973F8" w:rsidRDefault="000C4697" w:rsidP="00D032C2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sz w:val="16"/>
                <w:szCs w:val="16"/>
              </w:rPr>
              <w:t xml:space="preserve">ma uporządkowaną wiedzę szczegółową z zakresu literaturoznawstwa i kulturoznawstwa </w:t>
            </w:r>
            <w:r>
              <w:rPr>
                <w:sz w:val="16"/>
                <w:szCs w:val="16"/>
              </w:rPr>
              <w:t xml:space="preserve">angielskiego </w:t>
            </w:r>
            <w:r w:rsidRPr="001973F8">
              <w:rPr>
                <w:sz w:val="16"/>
                <w:szCs w:val="16"/>
              </w:rPr>
              <w:t xml:space="preserve"> i </w:t>
            </w:r>
            <w:r>
              <w:rPr>
                <w:sz w:val="16"/>
                <w:szCs w:val="16"/>
              </w:rPr>
              <w:t>niemieckiego</w:t>
            </w:r>
            <w:r w:rsidRPr="001973F8">
              <w:rPr>
                <w:sz w:val="16"/>
                <w:szCs w:val="16"/>
              </w:rPr>
              <w:t>, w tym podstawową wiedzę o metodach analizy i interpretacji tekstów kultury, właściwą dla wybranych tradycji, teorii lub szkół badawczych</w:t>
            </w:r>
          </w:p>
        </w:tc>
        <w:tc>
          <w:tcPr>
            <w:tcW w:w="425" w:type="dxa"/>
          </w:tcPr>
          <w:p w14:paraId="05406FE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1411947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17843E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DD2167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FB49E6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F2D022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CB9337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37F8422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4A0DED64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1358E36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5418CA9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562123CD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50674F9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2665C8D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9D7EB8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5B727B3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51ED040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0CBF883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</w:tcPr>
          <w:p w14:paraId="2AD93E0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56925496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5026C6C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8.</w:t>
            </w:r>
          </w:p>
        </w:tc>
        <w:tc>
          <w:tcPr>
            <w:tcW w:w="1105" w:type="dxa"/>
          </w:tcPr>
          <w:p w14:paraId="7AA3B8B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K_W08</w:t>
            </w:r>
          </w:p>
        </w:tc>
        <w:tc>
          <w:tcPr>
            <w:tcW w:w="2693" w:type="dxa"/>
          </w:tcPr>
          <w:p w14:paraId="75F3610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sz w:val="16"/>
                <w:szCs w:val="16"/>
              </w:rPr>
              <w:t>ma podstawową wiedzę o najważniejszych kierunkach rozwoju oraz najnowszych i najważniejszych osiągnięciach z zakresu dyscypliny wybranej w ramach seminarium dyplomowego</w:t>
            </w:r>
          </w:p>
        </w:tc>
        <w:tc>
          <w:tcPr>
            <w:tcW w:w="425" w:type="dxa"/>
          </w:tcPr>
          <w:p w14:paraId="14DE749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52C2C2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AA6F02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158823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B87E3F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741B4A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EBB50F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431EE535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134C004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65B3EF25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2EA5D9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415736D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35F9E2F5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4E8499F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50142F3D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3165171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0E32D43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4F036704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</w:tcPr>
          <w:p w14:paraId="5093F10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3FA10F58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46C3DD6D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9.</w:t>
            </w:r>
          </w:p>
        </w:tc>
        <w:tc>
          <w:tcPr>
            <w:tcW w:w="1105" w:type="dxa"/>
          </w:tcPr>
          <w:p w14:paraId="63127DC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K_W09</w:t>
            </w:r>
          </w:p>
        </w:tc>
        <w:tc>
          <w:tcPr>
            <w:tcW w:w="2693" w:type="dxa"/>
          </w:tcPr>
          <w:p w14:paraId="576F492D" w14:textId="77777777" w:rsidR="000C4697" w:rsidRPr="001973F8" w:rsidRDefault="000C4697" w:rsidP="00D032C2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sz w:val="16"/>
                <w:szCs w:val="16"/>
              </w:rPr>
              <w:t xml:space="preserve">ma podstawową wiedzę o instytucjach kultury oraz orientację we współczesnym życiu kulturalnym krajów </w:t>
            </w:r>
            <w:r>
              <w:rPr>
                <w:sz w:val="16"/>
                <w:szCs w:val="16"/>
              </w:rPr>
              <w:t xml:space="preserve">angielskiego </w:t>
            </w:r>
            <w:r w:rsidRPr="001973F8">
              <w:rPr>
                <w:sz w:val="16"/>
                <w:szCs w:val="16"/>
              </w:rPr>
              <w:t xml:space="preserve"> i</w:t>
            </w:r>
            <w:r>
              <w:rPr>
                <w:sz w:val="16"/>
                <w:szCs w:val="16"/>
              </w:rPr>
              <w:t xml:space="preserve"> niemieckiego </w:t>
            </w:r>
            <w:r w:rsidRPr="001973F8">
              <w:rPr>
                <w:sz w:val="16"/>
                <w:szCs w:val="16"/>
              </w:rPr>
              <w:t xml:space="preserve"> obszaru językowego</w:t>
            </w:r>
          </w:p>
        </w:tc>
        <w:tc>
          <w:tcPr>
            <w:tcW w:w="425" w:type="dxa"/>
          </w:tcPr>
          <w:p w14:paraId="63572B0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21B543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D796D5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664430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F6D162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6F7942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2FABE8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686B591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946B03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27E2F01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8209E1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65E5B2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0CDBF63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6D811F9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DA53FD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178E00A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3DBCDF3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11CB155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</w:tcPr>
          <w:p w14:paraId="36FDBF4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16F31BEC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20D66E0D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10.</w:t>
            </w:r>
          </w:p>
        </w:tc>
        <w:tc>
          <w:tcPr>
            <w:tcW w:w="1105" w:type="dxa"/>
          </w:tcPr>
          <w:p w14:paraId="5D489C5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K_W10</w:t>
            </w:r>
          </w:p>
        </w:tc>
        <w:tc>
          <w:tcPr>
            <w:tcW w:w="2693" w:type="dxa"/>
          </w:tcPr>
          <w:p w14:paraId="45A2E1F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sz w:val="16"/>
                <w:szCs w:val="16"/>
              </w:rPr>
              <w:t xml:space="preserve">zna i rozumie podstawowe pojęcia i zasady z zakresu ochrony własności intelektualnej i prawa </w:t>
            </w:r>
            <w:r>
              <w:rPr>
                <w:sz w:val="16"/>
                <w:szCs w:val="16"/>
              </w:rPr>
              <w:t xml:space="preserve"> </w:t>
            </w:r>
            <w:r w:rsidRPr="001973F8">
              <w:rPr>
                <w:sz w:val="16"/>
                <w:szCs w:val="16"/>
              </w:rPr>
              <w:t>autorskiego</w:t>
            </w:r>
          </w:p>
        </w:tc>
        <w:tc>
          <w:tcPr>
            <w:tcW w:w="425" w:type="dxa"/>
          </w:tcPr>
          <w:p w14:paraId="14C2ABB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B41C10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4960812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3AC08A08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77C398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3B8147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7F4D41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56797A8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0D5E76C5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7BFF225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5D5DF25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8DE391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0040754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43E0FE4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988254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670A7565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17469FC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0B6C40FB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</w:tcPr>
          <w:p w14:paraId="53058CB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43018820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0782FA5D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11.</w:t>
            </w:r>
          </w:p>
        </w:tc>
        <w:tc>
          <w:tcPr>
            <w:tcW w:w="1105" w:type="dxa"/>
          </w:tcPr>
          <w:p w14:paraId="46CB7C2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K_W11</w:t>
            </w:r>
          </w:p>
        </w:tc>
        <w:tc>
          <w:tcPr>
            <w:tcW w:w="2693" w:type="dxa"/>
          </w:tcPr>
          <w:p w14:paraId="0766D11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zna podstawowe modele komunikacyjne, rozumie procesy komunikowania masowego, zasady funkcjonowania mediów i nowych mediów oraz ich wykorzystywania w celach propagandowych i promocyjnych</w:t>
            </w:r>
          </w:p>
        </w:tc>
        <w:tc>
          <w:tcPr>
            <w:tcW w:w="425" w:type="dxa"/>
          </w:tcPr>
          <w:p w14:paraId="0E71236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568B09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C4A655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D1EC36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03BF9F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7F29DD4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19DA0F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5734DA2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21A0F8E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3778C83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FA60F8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10AF235D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29EC4E6D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6989627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569287C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4E6ED6D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0D36081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6CE16DD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  <w:tcBorders>
              <w:bottom w:val="nil"/>
            </w:tcBorders>
          </w:tcPr>
          <w:p w14:paraId="1F3EB06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4FA527DC" w14:textId="77777777" w:rsidTr="000C4697">
        <w:tc>
          <w:tcPr>
            <w:tcW w:w="12299" w:type="dxa"/>
            <w:gridSpan w:val="15"/>
          </w:tcPr>
          <w:p w14:paraId="2CD01C6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Umiejętności</w:t>
            </w:r>
          </w:p>
        </w:tc>
        <w:tc>
          <w:tcPr>
            <w:tcW w:w="4961" w:type="dxa"/>
            <w:gridSpan w:val="6"/>
          </w:tcPr>
          <w:p w14:paraId="46DD662B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4132" w:type="dxa"/>
            <w:gridSpan w:val="2"/>
            <w:tcBorders>
              <w:top w:val="nil"/>
              <w:bottom w:val="nil"/>
            </w:tcBorders>
          </w:tcPr>
          <w:p w14:paraId="36A54A8D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7E29CF45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25019848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493BD2B4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170F2759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3B6540A6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366DE670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312E3121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541F7BAE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56D8A0F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Umiejętności</w:t>
            </w:r>
          </w:p>
        </w:tc>
      </w:tr>
      <w:tr w:rsidR="000C4697" w:rsidRPr="001973F8" w14:paraId="410FD230" w14:textId="77777777" w:rsidTr="000C4697">
        <w:trPr>
          <w:gridAfter w:val="10"/>
          <w:wAfter w:w="11209" w:type="dxa"/>
        </w:trPr>
        <w:tc>
          <w:tcPr>
            <w:tcW w:w="563" w:type="dxa"/>
            <w:tcBorders>
              <w:bottom w:val="nil"/>
            </w:tcBorders>
          </w:tcPr>
          <w:p w14:paraId="0DF6F8D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1105" w:type="dxa"/>
            <w:tcBorders>
              <w:bottom w:val="nil"/>
            </w:tcBorders>
          </w:tcPr>
          <w:p w14:paraId="56B61D3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K_U01</w:t>
            </w:r>
          </w:p>
        </w:tc>
        <w:tc>
          <w:tcPr>
            <w:tcW w:w="2693" w:type="dxa"/>
            <w:tcBorders>
              <w:bottom w:val="nil"/>
            </w:tcBorders>
          </w:tcPr>
          <w:p w14:paraId="238C76AB" w14:textId="77777777" w:rsidR="000C4697" w:rsidRPr="001973F8" w:rsidRDefault="000C4697" w:rsidP="00D032C2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 xml:space="preserve">ma umiejętności w zakresie języka </w:t>
            </w:r>
            <w:r>
              <w:rPr>
                <w:rFonts w:eastAsia="Arial"/>
                <w:bCs/>
                <w:color w:val="000000"/>
                <w:sz w:val="16"/>
                <w:szCs w:val="16"/>
              </w:rPr>
              <w:t xml:space="preserve">angielskiego </w:t>
            </w: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 xml:space="preserve"> zgodnie z wymaganiami określonymi dla poziomu C1 Europejskiego Systemu Opisu Kształcenia Językowego</w:t>
            </w:r>
          </w:p>
        </w:tc>
        <w:tc>
          <w:tcPr>
            <w:tcW w:w="425" w:type="dxa"/>
          </w:tcPr>
          <w:p w14:paraId="5EB138D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4FDF5FB5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4767926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B681F41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1483F66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2590959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6C6FF2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0B37FB8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DB82008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1BB1DE8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11B1974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6504B91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013E43D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4CBE1CD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465871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14:paraId="35FBCBD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1" w:type="dxa"/>
          </w:tcPr>
          <w:p w14:paraId="17C75B6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992" w:type="dxa"/>
          </w:tcPr>
          <w:p w14:paraId="5609907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3210" w:type="dxa"/>
            <w:vMerge w:val="restart"/>
            <w:tcBorders>
              <w:top w:val="nil"/>
            </w:tcBorders>
          </w:tcPr>
          <w:p w14:paraId="47F9466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7E94A06E" w14:textId="77777777" w:rsidTr="000C4697">
        <w:trPr>
          <w:gridAfter w:val="10"/>
          <w:wAfter w:w="11209" w:type="dxa"/>
        </w:trPr>
        <w:tc>
          <w:tcPr>
            <w:tcW w:w="563" w:type="dxa"/>
            <w:tcBorders>
              <w:top w:val="nil"/>
            </w:tcBorders>
          </w:tcPr>
          <w:p w14:paraId="16FF485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lastRenderedPageBreak/>
              <w:t>2.</w:t>
            </w:r>
          </w:p>
        </w:tc>
        <w:tc>
          <w:tcPr>
            <w:tcW w:w="1105" w:type="dxa"/>
            <w:tcBorders>
              <w:top w:val="nil"/>
            </w:tcBorders>
          </w:tcPr>
          <w:p w14:paraId="5A860CD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K_U02</w:t>
            </w:r>
          </w:p>
        </w:tc>
        <w:tc>
          <w:tcPr>
            <w:tcW w:w="2693" w:type="dxa"/>
            <w:tcBorders>
              <w:top w:val="nil"/>
            </w:tcBorders>
          </w:tcPr>
          <w:p w14:paraId="63A75D89" w14:textId="77777777" w:rsidR="000C4697" w:rsidRPr="001973F8" w:rsidRDefault="000C4697" w:rsidP="00D032C2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 xml:space="preserve">ma umiejętności w zakresie języka </w:t>
            </w:r>
            <w:r>
              <w:rPr>
                <w:rFonts w:eastAsia="Arial"/>
                <w:bCs/>
                <w:color w:val="000000"/>
                <w:sz w:val="16"/>
                <w:szCs w:val="16"/>
              </w:rPr>
              <w:t xml:space="preserve">niemieckiego </w:t>
            </w: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 xml:space="preserve"> zgodnie z wymaganiami określonymi dla poziomu </w:t>
            </w:r>
            <w:r>
              <w:rPr>
                <w:rFonts w:eastAsia="Arial"/>
                <w:bCs/>
                <w:color w:val="000000"/>
                <w:sz w:val="16"/>
                <w:szCs w:val="16"/>
              </w:rPr>
              <w:t>C1</w:t>
            </w: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 xml:space="preserve"> Europejskiego Systemu Opisu Kształcenia Językowego</w:t>
            </w:r>
          </w:p>
        </w:tc>
        <w:tc>
          <w:tcPr>
            <w:tcW w:w="425" w:type="dxa"/>
            <w:tcBorders>
              <w:top w:val="nil"/>
            </w:tcBorders>
          </w:tcPr>
          <w:p w14:paraId="26BC2AE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1BC6F3D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3A84D4E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14E9317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511B3988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1C7B030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nil"/>
            </w:tcBorders>
          </w:tcPr>
          <w:p w14:paraId="3630F21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nil"/>
            </w:tcBorders>
          </w:tcPr>
          <w:p w14:paraId="0EC483E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nil"/>
            </w:tcBorders>
          </w:tcPr>
          <w:p w14:paraId="2404C7B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nil"/>
            </w:tcBorders>
          </w:tcPr>
          <w:p w14:paraId="666EF4B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nil"/>
            </w:tcBorders>
          </w:tcPr>
          <w:p w14:paraId="49B03CD8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nil"/>
            </w:tcBorders>
          </w:tcPr>
          <w:p w14:paraId="091B152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nil"/>
            </w:tcBorders>
          </w:tcPr>
          <w:p w14:paraId="6F07DF45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nil"/>
            </w:tcBorders>
          </w:tcPr>
          <w:p w14:paraId="1C0D534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nil"/>
            </w:tcBorders>
          </w:tcPr>
          <w:p w14:paraId="464186E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 w14:paraId="5AE1A5F5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14:paraId="1DA897E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14:paraId="67D7271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  <w:tcBorders>
              <w:top w:val="nil"/>
            </w:tcBorders>
          </w:tcPr>
          <w:p w14:paraId="4404935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1AD9B3F0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26DB8E8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3.</w:t>
            </w:r>
          </w:p>
        </w:tc>
        <w:tc>
          <w:tcPr>
            <w:tcW w:w="1105" w:type="dxa"/>
          </w:tcPr>
          <w:p w14:paraId="4FF7A08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K_U03</w:t>
            </w:r>
          </w:p>
        </w:tc>
        <w:tc>
          <w:tcPr>
            <w:tcW w:w="2693" w:type="dxa"/>
          </w:tcPr>
          <w:p w14:paraId="69D6C39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posiada podstawowe umiejętności badawcze, obejmujące formułowanie i analizę problemów badawczych, dobór metod i narzędzi badawczych oraz opracowanie i prezentację wyników, pozwalające na rozwiązywanie problemów teoretycznych i praktycznych z zakresu dyscypliny właściwej dla pracy dyplomowej</w:t>
            </w:r>
          </w:p>
        </w:tc>
        <w:tc>
          <w:tcPr>
            <w:tcW w:w="425" w:type="dxa"/>
          </w:tcPr>
          <w:p w14:paraId="6F1B7D68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CA6E60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9D3A66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7A4CEE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18A196E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A2818B5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F488EF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5DA1E1A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265A1BB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69E6B5E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52DCC75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AD73FF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2EBD18BB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276A947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ECEDE4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2132B22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30E9198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7985DD1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 w:val="restart"/>
            <w:tcBorders>
              <w:top w:val="nil"/>
            </w:tcBorders>
          </w:tcPr>
          <w:p w14:paraId="1F805F6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1FA8DD50" w14:textId="77777777" w:rsidTr="00436DA3">
        <w:trPr>
          <w:gridAfter w:val="10"/>
          <w:wAfter w:w="11209" w:type="dxa"/>
        </w:trPr>
        <w:tc>
          <w:tcPr>
            <w:tcW w:w="563" w:type="dxa"/>
          </w:tcPr>
          <w:p w14:paraId="2CD8C1C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4.</w:t>
            </w:r>
          </w:p>
        </w:tc>
        <w:tc>
          <w:tcPr>
            <w:tcW w:w="1105" w:type="dxa"/>
          </w:tcPr>
          <w:p w14:paraId="128E9CA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K_U04</w:t>
            </w:r>
          </w:p>
        </w:tc>
        <w:tc>
          <w:tcPr>
            <w:tcW w:w="2693" w:type="dxa"/>
          </w:tcPr>
          <w:p w14:paraId="041B7BD9" w14:textId="77777777" w:rsidR="000C4697" w:rsidRPr="001973F8" w:rsidRDefault="000C4697" w:rsidP="00D032C2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potrafi rozpoznać różne rodzaje tekstów i inne wytwory kultury oraz przeprowadzić ich krytyczną analizę i interpretację z zastosowaniem typowych metod, w celu określenia ich znaczeń, oddziaływania społecznego oraz miejsca w procesie historyczno-kulturowym</w:t>
            </w:r>
            <w:r>
              <w:rPr>
                <w:rFonts w:eastAsia="Arial"/>
                <w:bCs/>
                <w:color w:val="000000"/>
                <w:sz w:val="16"/>
                <w:szCs w:val="16"/>
              </w:rPr>
              <w:t xml:space="preserve">, szczególnie w odniesieniu do angielskiego </w:t>
            </w: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 xml:space="preserve"> i </w:t>
            </w:r>
            <w:r>
              <w:rPr>
                <w:rFonts w:eastAsia="Arial"/>
                <w:bCs/>
                <w:color w:val="000000"/>
                <w:sz w:val="16"/>
                <w:szCs w:val="16"/>
              </w:rPr>
              <w:t xml:space="preserve"> niemieckiego </w:t>
            </w: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obszaru językowego</w:t>
            </w:r>
          </w:p>
        </w:tc>
        <w:tc>
          <w:tcPr>
            <w:tcW w:w="425" w:type="dxa"/>
          </w:tcPr>
          <w:p w14:paraId="2D6ADF8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80DA0D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DDF784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115E32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FB750A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69F58C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1A1D0F2D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67DBFF1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DD736ED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44632D2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BC882E5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6524E7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5E997C81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414A471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599527B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4A21C82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0D08B29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21B7778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  <w:tcBorders>
              <w:top w:val="nil"/>
            </w:tcBorders>
          </w:tcPr>
          <w:p w14:paraId="16719D3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75DF0FFE" w14:textId="77777777" w:rsidTr="00436DA3">
        <w:trPr>
          <w:gridAfter w:val="10"/>
          <w:wAfter w:w="11209" w:type="dxa"/>
        </w:trPr>
        <w:tc>
          <w:tcPr>
            <w:tcW w:w="563" w:type="dxa"/>
          </w:tcPr>
          <w:p w14:paraId="2C3EFE7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5.</w:t>
            </w:r>
          </w:p>
        </w:tc>
        <w:tc>
          <w:tcPr>
            <w:tcW w:w="1105" w:type="dxa"/>
          </w:tcPr>
          <w:p w14:paraId="07B5AC4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K_U05</w:t>
            </w:r>
          </w:p>
        </w:tc>
        <w:tc>
          <w:tcPr>
            <w:tcW w:w="2693" w:type="dxa"/>
          </w:tcPr>
          <w:p w14:paraId="5F9EA902" w14:textId="77777777" w:rsidR="000C4697" w:rsidRPr="001973F8" w:rsidRDefault="000C4697" w:rsidP="00D032C2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posiada umiejętność tworzenia r</w:t>
            </w:r>
            <w:r>
              <w:rPr>
                <w:rFonts w:eastAsia="Arial"/>
                <w:bCs/>
                <w:color w:val="000000"/>
                <w:sz w:val="16"/>
                <w:szCs w:val="16"/>
              </w:rPr>
              <w:t xml:space="preserve">óżnych prac pisemnych w języku angielskim </w:t>
            </w: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 xml:space="preserve"> i języku </w:t>
            </w:r>
            <w:r>
              <w:rPr>
                <w:rFonts w:eastAsia="Arial"/>
                <w:bCs/>
                <w:color w:val="000000"/>
                <w:sz w:val="16"/>
                <w:szCs w:val="16"/>
              </w:rPr>
              <w:t xml:space="preserve">niemieckim </w:t>
            </w: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 xml:space="preserve"> z wykorzystaniem ujęć praktycznych i wybranych koncepcji teoretycznych oraz różnych materiałów źródłowych</w:t>
            </w:r>
          </w:p>
        </w:tc>
        <w:tc>
          <w:tcPr>
            <w:tcW w:w="425" w:type="dxa"/>
          </w:tcPr>
          <w:p w14:paraId="64C698A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1DC14B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313919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00C510E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326D0A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31F62E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620DFF1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363BD0F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1" w:type="dxa"/>
          </w:tcPr>
          <w:p w14:paraId="2FCD777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786C70C2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732EB79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6245F21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3065859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1" w:type="dxa"/>
          </w:tcPr>
          <w:p w14:paraId="41C3E4C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132B783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05B0718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1" w:type="dxa"/>
          </w:tcPr>
          <w:p w14:paraId="5CFF6EA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4E44E21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3210" w:type="dxa"/>
            <w:vMerge/>
            <w:tcBorders>
              <w:top w:val="nil"/>
            </w:tcBorders>
          </w:tcPr>
          <w:p w14:paraId="43A396D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3988D132" w14:textId="77777777" w:rsidTr="00436DA3">
        <w:trPr>
          <w:gridAfter w:val="10"/>
          <w:wAfter w:w="11209" w:type="dxa"/>
        </w:trPr>
        <w:tc>
          <w:tcPr>
            <w:tcW w:w="563" w:type="dxa"/>
          </w:tcPr>
          <w:p w14:paraId="09758B9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6.</w:t>
            </w:r>
          </w:p>
        </w:tc>
        <w:tc>
          <w:tcPr>
            <w:tcW w:w="1105" w:type="dxa"/>
          </w:tcPr>
          <w:p w14:paraId="7D78231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K_U06</w:t>
            </w:r>
          </w:p>
        </w:tc>
        <w:tc>
          <w:tcPr>
            <w:tcW w:w="2693" w:type="dxa"/>
          </w:tcPr>
          <w:p w14:paraId="04E765BB" w14:textId="77777777" w:rsidR="000C4697" w:rsidRPr="001973F8" w:rsidRDefault="000C4697" w:rsidP="00D032C2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 xml:space="preserve">potrafi wyszukiwać, analizować, oceniać, selekcjonować i użytkować informacje, wykorzystując różne źródła, w szczególności </w:t>
            </w:r>
            <w:proofErr w:type="spellStart"/>
            <w:r>
              <w:rPr>
                <w:rFonts w:eastAsia="Arial"/>
                <w:bCs/>
                <w:color w:val="000000"/>
                <w:sz w:val="16"/>
                <w:szCs w:val="16"/>
              </w:rPr>
              <w:t>anglo</w:t>
            </w:r>
            <w:proofErr w:type="spellEnd"/>
            <w:r>
              <w:rPr>
                <w:rFonts w:eastAsia="Arial"/>
                <w:bCs/>
                <w:color w:val="000000"/>
                <w:sz w:val="16"/>
                <w:szCs w:val="16"/>
              </w:rPr>
              <w:t xml:space="preserve">- i niemieckojęzyczne </w:t>
            </w:r>
          </w:p>
        </w:tc>
        <w:tc>
          <w:tcPr>
            <w:tcW w:w="425" w:type="dxa"/>
          </w:tcPr>
          <w:p w14:paraId="3C365CE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C97A71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0F229F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541F32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E19FF0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2658890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D8EA0B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53B7B8D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4A3BB4D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6F95DC5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633405C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5DCF427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7336BE6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16326A9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72F736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626BF742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62F996E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1C20479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  <w:tcBorders>
              <w:top w:val="nil"/>
            </w:tcBorders>
          </w:tcPr>
          <w:p w14:paraId="1D67FE05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018BEBF9" w14:textId="77777777" w:rsidTr="00436DA3">
        <w:trPr>
          <w:gridAfter w:val="10"/>
          <w:wAfter w:w="11209" w:type="dxa"/>
        </w:trPr>
        <w:tc>
          <w:tcPr>
            <w:tcW w:w="563" w:type="dxa"/>
          </w:tcPr>
          <w:p w14:paraId="50CE3AA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7.</w:t>
            </w:r>
          </w:p>
        </w:tc>
        <w:tc>
          <w:tcPr>
            <w:tcW w:w="1105" w:type="dxa"/>
          </w:tcPr>
          <w:p w14:paraId="12AD5AE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K_U07</w:t>
            </w:r>
          </w:p>
        </w:tc>
        <w:tc>
          <w:tcPr>
            <w:tcW w:w="2693" w:type="dxa"/>
          </w:tcPr>
          <w:p w14:paraId="1F8462C0" w14:textId="77777777" w:rsidR="000C4697" w:rsidRPr="001973F8" w:rsidRDefault="000C4697" w:rsidP="00236DA3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posiada umiejętność przygotowa</w:t>
            </w:r>
            <w:r>
              <w:rPr>
                <w:rFonts w:eastAsia="Arial"/>
                <w:bCs/>
                <w:color w:val="000000"/>
                <w:sz w:val="16"/>
                <w:szCs w:val="16"/>
              </w:rPr>
              <w:t xml:space="preserve">nia wystąpień ustnych w języku angielskim </w:t>
            </w: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 xml:space="preserve"> i języku </w:t>
            </w:r>
            <w:r>
              <w:rPr>
                <w:rFonts w:eastAsia="Arial"/>
                <w:bCs/>
                <w:color w:val="000000"/>
                <w:sz w:val="16"/>
                <w:szCs w:val="16"/>
              </w:rPr>
              <w:t>niemieckim</w:t>
            </w: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, w tym dotyczących zagadnień praktycznych i wybranych ujęć teoretycznych związanych z problemami badawczymi współczesnej lingwistyki</w:t>
            </w:r>
          </w:p>
        </w:tc>
        <w:tc>
          <w:tcPr>
            <w:tcW w:w="425" w:type="dxa"/>
          </w:tcPr>
          <w:p w14:paraId="34CD20A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C69F298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478C81D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45E000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533EE1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442221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823244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3734642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6FF41A1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029ACFD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0823FD9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67C544B4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15E9A7F8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3FDD7F9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F742A3B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1684EEA1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04C35E2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55FE979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  <w:tcBorders>
              <w:top w:val="nil"/>
            </w:tcBorders>
          </w:tcPr>
          <w:p w14:paraId="230B3F6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08993674" w14:textId="77777777" w:rsidTr="00436DA3">
        <w:trPr>
          <w:gridAfter w:val="10"/>
          <w:wAfter w:w="11209" w:type="dxa"/>
        </w:trPr>
        <w:tc>
          <w:tcPr>
            <w:tcW w:w="563" w:type="dxa"/>
          </w:tcPr>
          <w:p w14:paraId="6FE8609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8.</w:t>
            </w:r>
          </w:p>
        </w:tc>
        <w:tc>
          <w:tcPr>
            <w:tcW w:w="1105" w:type="dxa"/>
          </w:tcPr>
          <w:p w14:paraId="40CF208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K_U08</w:t>
            </w:r>
          </w:p>
        </w:tc>
        <w:tc>
          <w:tcPr>
            <w:tcW w:w="2693" w:type="dxa"/>
          </w:tcPr>
          <w:p w14:paraId="651EE687" w14:textId="77777777" w:rsidR="000C4697" w:rsidRPr="001973F8" w:rsidRDefault="000C4697" w:rsidP="00236DA3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ma podstawowe umiejętności w zakresie tłumacze</w:t>
            </w:r>
            <w:r>
              <w:rPr>
                <w:rFonts w:eastAsia="Arial"/>
                <w:bCs/>
                <w:color w:val="000000"/>
                <w:sz w:val="16"/>
                <w:szCs w:val="16"/>
              </w:rPr>
              <w:t xml:space="preserve">ń ustnych i pisemnych z języka angielskiego </w:t>
            </w: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 xml:space="preserve"> i </w:t>
            </w:r>
            <w:r>
              <w:rPr>
                <w:rFonts w:eastAsia="Arial"/>
                <w:bCs/>
                <w:color w:val="000000"/>
                <w:sz w:val="16"/>
                <w:szCs w:val="16"/>
              </w:rPr>
              <w:t xml:space="preserve">niemieckiego </w:t>
            </w: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 xml:space="preserve"> na język polski oraz z języka polskiego na język </w:t>
            </w:r>
            <w:r>
              <w:rPr>
                <w:rFonts w:eastAsia="Arial"/>
                <w:bCs/>
                <w:color w:val="000000"/>
                <w:sz w:val="16"/>
                <w:szCs w:val="16"/>
              </w:rPr>
              <w:t xml:space="preserve">angielski </w:t>
            </w: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 xml:space="preserve"> i </w:t>
            </w:r>
            <w:r>
              <w:rPr>
                <w:rFonts w:eastAsia="Arial"/>
                <w:bCs/>
                <w:color w:val="000000"/>
                <w:sz w:val="16"/>
                <w:szCs w:val="16"/>
              </w:rPr>
              <w:t xml:space="preserve">niemiecki </w:t>
            </w:r>
          </w:p>
        </w:tc>
        <w:tc>
          <w:tcPr>
            <w:tcW w:w="425" w:type="dxa"/>
          </w:tcPr>
          <w:p w14:paraId="6D7EB7E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163456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86B85A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FF3E2D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A5307C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E5E7925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195A531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39325A3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5BBCE1E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78332B8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5E1A380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EE552B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2EA32A52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449B5E9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17886F52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14:paraId="6823538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2E498CB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992" w:type="dxa"/>
          </w:tcPr>
          <w:p w14:paraId="56A6F97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  <w:tcBorders>
              <w:top w:val="nil"/>
            </w:tcBorders>
          </w:tcPr>
          <w:p w14:paraId="5EBCB5D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15DE6CE5" w14:textId="77777777" w:rsidTr="00436DA3">
        <w:trPr>
          <w:gridAfter w:val="10"/>
          <w:wAfter w:w="11209" w:type="dxa"/>
        </w:trPr>
        <w:tc>
          <w:tcPr>
            <w:tcW w:w="563" w:type="dxa"/>
          </w:tcPr>
          <w:p w14:paraId="78CAB3D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9.</w:t>
            </w:r>
          </w:p>
        </w:tc>
        <w:tc>
          <w:tcPr>
            <w:tcW w:w="1105" w:type="dxa"/>
          </w:tcPr>
          <w:p w14:paraId="136225A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K_U09</w:t>
            </w:r>
          </w:p>
        </w:tc>
        <w:tc>
          <w:tcPr>
            <w:tcW w:w="2693" w:type="dxa"/>
          </w:tcPr>
          <w:p w14:paraId="374C77AD" w14:textId="77777777" w:rsidR="000C4697" w:rsidRPr="001973F8" w:rsidRDefault="000C4697" w:rsidP="00236DA3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potrafi porozumiewać się z wykorzystaniem różnych kanałów i te</w:t>
            </w:r>
            <w:r>
              <w:rPr>
                <w:rFonts w:eastAsia="Arial"/>
                <w:bCs/>
                <w:color w:val="000000"/>
                <w:sz w:val="16"/>
                <w:szCs w:val="16"/>
              </w:rPr>
              <w:t xml:space="preserve">chnik komunikacyjnych w języku angielskim </w:t>
            </w: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 xml:space="preserve"> i </w:t>
            </w:r>
            <w:r>
              <w:rPr>
                <w:rFonts w:eastAsia="Arial"/>
                <w:bCs/>
                <w:color w:val="000000"/>
                <w:sz w:val="16"/>
                <w:szCs w:val="16"/>
              </w:rPr>
              <w:t>niemieckim</w:t>
            </w:r>
          </w:p>
        </w:tc>
        <w:tc>
          <w:tcPr>
            <w:tcW w:w="425" w:type="dxa"/>
          </w:tcPr>
          <w:p w14:paraId="0B97FE2B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0FE74B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1CCF5F3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A840A82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1693F50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52C7C5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56AAEB2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760CE17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6732239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098D1D4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05A8B4B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42A73E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5BAC419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A5C7F2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98660A5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4336686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194FA4F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1F793D8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  <w:tcBorders>
              <w:top w:val="nil"/>
            </w:tcBorders>
          </w:tcPr>
          <w:p w14:paraId="093A1FB1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40FD69F4" w14:textId="77777777" w:rsidTr="000C4697">
        <w:trPr>
          <w:gridAfter w:val="10"/>
          <w:wAfter w:w="11209" w:type="dxa"/>
        </w:trPr>
        <w:tc>
          <w:tcPr>
            <w:tcW w:w="563" w:type="dxa"/>
            <w:tcBorders>
              <w:top w:val="nil"/>
            </w:tcBorders>
          </w:tcPr>
          <w:p w14:paraId="11044B6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lastRenderedPageBreak/>
              <w:t>10.</w:t>
            </w:r>
          </w:p>
        </w:tc>
        <w:tc>
          <w:tcPr>
            <w:tcW w:w="1105" w:type="dxa"/>
            <w:tcBorders>
              <w:top w:val="nil"/>
            </w:tcBorders>
          </w:tcPr>
          <w:p w14:paraId="6CCCBF4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K_U10</w:t>
            </w:r>
          </w:p>
        </w:tc>
        <w:tc>
          <w:tcPr>
            <w:tcW w:w="2693" w:type="dxa"/>
            <w:tcBorders>
              <w:top w:val="nil"/>
            </w:tcBorders>
          </w:tcPr>
          <w:p w14:paraId="05D3B88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ma umiejętność merytorycznej argumentacji z wykorzystaniem poglądów innych autorów, formułowania wniosków i samodzielnych sądów, szczególnie z uwzględnieniem ich praktycznej stosowalności</w:t>
            </w:r>
          </w:p>
        </w:tc>
        <w:tc>
          <w:tcPr>
            <w:tcW w:w="425" w:type="dxa"/>
            <w:tcBorders>
              <w:top w:val="nil"/>
            </w:tcBorders>
          </w:tcPr>
          <w:p w14:paraId="2659E3F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618A351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0E22C6F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67369F0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357FD87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049F151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65F7A82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14:paraId="68FAD9D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nil"/>
            </w:tcBorders>
          </w:tcPr>
          <w:p w14:paraId="7A84596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14:paraId="4267DDF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25BB93F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282843E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14:paraId="2BC187E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nil"/>
            </w:tcBorders>
          </w:tcPr>
          <w:p w14:paraId="3A86747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532FD0A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 w14:paraId="6C63759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14:paraId="3EA24E0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14:paraId="7397992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  <w:tcBorders>
              <w:top w:val="nil"/>
            </w:tcBorders>
          </w:tcPr>
          <w:p w14:paraId="19DCA6F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48702FF3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54D69FE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11.</w:t>
            </w:r>
          </w:p>
        </w:tc>
        <w:tc>
          <w:tcPr>
            <w:tcW w:w="1105" w:type="dxa"/>
          </w:tcPr>
          <w:p w14:paraId="48C0B70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K_U11</w:t>
            </w:r>
          </w:p>
        </w:tc>
        <w:tc>
          <w:tcPr>
            <w:tcW w:w="2693" w:type="dxa"/>
          </w:tcPr>
          <w:p w14:paraId="243A9981" w14:textId="77777777" w:rsidR="000C4697" w:rsidRPr="001973F8" w:rsidRDefault="000C4697" w:rsidP="00236DA3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potrafi posługiwać się podstawowymi ujęciami teoretycznymi, paradygmatami badawczymi i pojęciami właściwymi dla językoznawstwa, kulturozn</w:t>
            </w:r>
            <w:r>
              <w:rPr>
                <w:rFonts w:eastAsia="Arial"/>
                <w:bCs/>
                <w:color w:val="000000"/>
                <w:sz w:val="16"/>
                <w:szCs w:val="16"/>
              </w:rPr>
              <w:t>awstwa oraz literaturoznawstwa angielskiego  i niemieckiego</w:t>
            </w:r>
          </w:p>
        </w:tc>
        <w:tc>
          <w:tcPr>
            <w:tcW w:w="425" w:type="dxa"/>
          </w:tcPr>
          <w:p w14:paraId="771FBD6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17B22CE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9725A8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3081CD4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946A97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6DEFEE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63E6069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0A978F8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369B1C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38D66F5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157B530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72CD9E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4EB0731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623D3DE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627DD33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101CB335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3813C40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69534CB4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 w:val="restart"/>
            <w:tcBorders>
              <w:top w:val="nil"/>
            </w:tcBorders>
          </w:tcPr>
          <w:p w14:paraId="3BB2764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178CFD84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12EC52E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12.</w:t>
            </w:r>
          </w:p>
        </w:tc>
        <w:tc>
          <w:tcPr>
            <w:tcW w:w="1105" w:type="dxa"/>
          </w:tcPr>
          <w:p w14:paraId="0F35F2D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K_U12</w:t>
            </w:r>
          </w:p>
        </w:tc>
        <w:tc>
          <w:tcPr>
            <w:tcW w:w="2693" w:type="dxa"/>
          </w:tcPr>
          <w:p w14:paraId="23B0EF8E" w14:textId="77777777" w:rsidR="000C4697" w:rsidRPr="001973F8" w:rsidRDefault="000C4697" w:rsidP="00236DA3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 xml:space="preserve">umie planować i organizować pracę indywidualną oraz w zespole, w tym współdziałać z innymi osobami w ramach zadań zespołowych, w szczególności </w:t>
            </w:r>
            <w:r w:rsidRPr="001973F8">
              <w:rPr>
                <w:rStyle w:val="size"/>
                <w:color w:val="000000"/>
                <w:sz w:val="16"/>
                <w:szCs w:val="16"/>
              </w:rPr>
              <w:t xml:space="preserve">obejmujących zagadnienia praktyczne i badawcze związane z </w:t>
            </w:r>
            <w:r>
              <w:rPr>
                <w:rStyle w:val="size"/>
                <w:color w:val="000000"/>
                <w:sz w:val="16"/>
                <w:szCs w:val="16"/>
              </w:rPr>
              <w:t xml:space="preserve">angielskim </w:t>
            </w:r>
            <w:r w:rsidRPr="001973F8">
              <w:rPr>
                <w:rStyle w:val="size"/>
                <w:color w:val="000000"/>
                <w:sz w:val="16"/>
                <w:szCs w:val="16"/>
              </w:rPr>
              <w:t xml:space="preserve"> i</w:t>
            </w:r>
            <w:r>
              <w:rPr>
                <w:rStyle w:val="size"/>
                <w:color w:val="000000"/>
                <w:sz w:val="16"/>
                <w:szCs w:val="16"/>
              </w:rPr>
              <w:t xml:space="preserve"> niemieckim </w:t>
            </w: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obszarem językowym</w:t>
            </w:r>
          </w:p>
        </w:tc>
        <w:tc>
          <w:tcPr>
            <w:tcW w:w="425" w:type="dxa"/>
          </w:tcPr>
          <w:p w14:paraId="55E2D3D5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9E5638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7028010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9BBE1A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7CD80F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1DA4D4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1ED2FE0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1F6706B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4E7A581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4692B64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568DEE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33AF99D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2886C564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554F607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6135D9C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69F17C5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03CF56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6D9EF5F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</w:tcPr>
          <w:p w14:paraId="064EC94B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5E2C6CF5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16E67E6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13.</w:t>
            </w:r>
          </w:p>
        </w:tc>
        <w:tc>
          <w:tcPr>
            <w:tcW w:w="1105" w:type="dxa"/>
          </w:tcPr>
          <w:p w14:paraId="238D14C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K_U13</w:t>
            </w:r>
          </w:p>
        </w:tc>
        <w:tc>
          <w:tcPr>
            <w:tcW w:w="2693" w:type="dxa"/>
          </w:tcPr>
          <w:p w14:paraId="7662254C" w14:textId="77777777" w:rsidR="000C4697" w:rsidRPr="001973F8" w:rsidRDefault="000C4697" w:rsidP="00236DA3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 xml:space="preserve">potrafi samodzielnie planować i realizować proces samokształcenia przez całe życie, w szczególności w zakresie lingwistyki </w:t>
            </w:r>
            <w:r>
              <w:rPr>
                <w:rFonts w:eastAsia="Arial"/>
                <w:bCs/>
                <w:color w:val="000000"/>
                <w:sz w:val="16"/>
                <w:szCs w:val="16"/>
              </w:rPr>
              <w:t>angielskiej  i niemieckiej</w:t>
            </w:r>
          </w:p>
        </w:tc>
        <w:tc>
          <w:tcPr>
            <w:tcW w:w="425" w:type="dxa"/>
          </w:tcPr>
          <w:p w14:paraId="2E3DD81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15987B9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15CB474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3279167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6A6010F2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027710D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2CCD1A4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53754B3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1" w:type="dxa"/>
          </w:tcPr>
          <w:p w14:paraId="55D45E4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4F31414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FA11954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525586A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361AA38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1" w:type="dxa"/>
          </w:tcPr>
          <w:p w14:paraId="3700787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281A41D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125C184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21BAFA8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2B2EC0C2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</w:tcPr>
          <w:p w14:paraId="3BA5AEB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2813DF75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695CE1F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14.</w:t>
            </w:r>
          </w:p>
        </w:tc>
        <w:tc>
          <w:tcPr>
            <w:tcW w:w="1105" w:type="dxa"/>
          </w:tcPr>
          <w:p w14:paraId="2B55E7A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K_U14</w:t>
            </w:r>
          </w:p>
        </w:tc>
        <w:tc>
          <w:tcPr>
            <w:tcW w:w="2693" w:type="dxa"/>
          </w:tcPr>
          <w:p w14:paraId="19A57FA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sz w:val="16"/>
                <w:szCs w:val="16"/>
              </w:rPr>
              <w:t>potrafi wykorzystać wiedzę o uwarunkowaniach osobowościowych w komunikacji międzyludzkiej i jest przygotowany do kierowania małymi zespołami ludzkimi</w:t>
            </w:r>
          </w:p>
        </w:tc>
        <w:tc>
          <w:tcPr>
            <w:tcW w:w="425" w:type="dxa"/>
          </w:tcPr>
          <w:p w14:paraId="7D1E54F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FAFB11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229ECA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D6914C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34E8955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6F74B8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8198F7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17A10FF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18EE1A6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0177803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607E8A8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1965BD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304E9F9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534C9B1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CE6FFF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04F6D0E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0BB8A81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4614B44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  <w:tcBorders>
              <w:bottom w:val="nil"/>
            </w:tcBorders>
          </w:tcPr>
          <w:p w14:paraId="2355A7D2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2322B82D" w14:textId="77777777" w:rsidTr="000C4697">
        <w:tc>
          <w:tcPr>
            <w:tcW w:w="12299" w:type="dxa"/>
            <w:gridSpan w:val="15"/>
          </w:tcPr>
          <w:p w14:paraId="1D705FE0" w14:textId="77777777" w:rsidR="000C4697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  <w:p w14:paraId="7B1ADC14" w14:textId="77777777" w:rsidR="000C4697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  <w:p w14:paraId="5079E4F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Kompetencje społeczne</w:t>
            </w:r>
          </w:p>
        </w:tc>
        <w:tc>
          <w:tcPr>
            <w:tcW w:w="4961" w:type="dxa"/>
            <w:gridSpan w:val="6"/>
          </w:tcPr>
          <w:p w14:paraId="6F511784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4132" w:type="dxa"/>
            <w:gridSpan w:val="2"/>
            <w:tcBorders>
              <w:top w:val="nil"/>
              <w:bottom w:val="nil"/>
            </w:tcBorders>
          </w:tcPr>
          <w:p w14:paraId="1500099C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3D7D5374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0BF7624F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2C832A05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3EEFD9EF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128870AE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1757884C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14149139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7413E15D" w14:textId="77777777" w:rsidR="000C4697" w:rsidRPr="001973F8" w:rsidRDefault="000C4697">
            <w:pPr>
              <w:suppressAutoHyphens w:val="0"/>
              <w:spacing w:after="200" w:line="276" w:lineRule="auto"/>
            </w:pPr>
          </w:p>
        </w:tc>
        <w:tc>
          <w:tcPr>
            <w:tcW w:w="1143" w:type="dxa"/>
          </w:tcPr>
          <w:p w14:paraId="39B9ACB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Kompetencje społeczne</w:t>
            </w:r>
          </w:p>
        </w:tc>
      </w:tr>
      <w:tr w:rsidR="000C4697" w:rsidRPr="001973F8" w14:paraId="51CD03D8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060060D5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1105" w:type="dxa"/>
          </w:tcPr>
          <w:p w14:paraId="578F6D9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K_K01</w:t>
            </w:r>
          </w:p>
        </w:tc>
        <w:tc>
          <w:tcPr>
            <w:tcW w:w="2693" w:type="dxa"/>
          </w:tcPr>
          <w:p w14:paraId="346D46F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ma świadomość poziomu swojej wiedzy i umiejętności, rozumie potrzebę ciągłego dokształcania i rozwoju osobistego, dokonuje na bieżąco samooceny i weryfikacji własnych kompetencji filologicznych</w:t>
            </w:r>
          </w:p>
        </w:tc>
        <w:tc>
          <w:tcPr>
            <w:tcW w:w="425" w:type="dxa"/>
          </w:tcPr>
          <w:p w14:paraId="5F48B2F8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0306BF3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34E37D9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16571D4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270ACF1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64B8465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0C6FDB1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3A34C68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1" w:type="dxa"/>
          </w:tcPr>
          <w:p w14:paraId="15B08288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2F8C674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38641B9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73842EA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30FF781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1" w:type="dxa"/>
          </w:tcPr>
          <w:p w14:paraId="53AFE5A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1E09E77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7D01E272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4C593948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15F7616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 w:val="restart"/>
            <w:tcBorders>
              <w:top w:val="nil"/>
            </w:tcBorders>
          </w:tcPr>
          <w:p w14:paraId="4E5FF1D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0480E736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4119474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1105" w:type="dxa"/>
          </w:tcPr>
          <w:p w14:paraId="01D0C93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K_K02</w:t>
            </w:r>
          </w:p>
        </w:tc>
        <w:tc>
          <w:tcPr>
            <w:tcW w:w="2693" w:type="dxa"/>
          </w:tcPr>
          <w:p w14:paraId="41C3E29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jest otwarty na nowe idee i gotów do zmiany wygłaszanych opinii i prezentowanych poglądów w świetle nowych informacji i zdobytej wiedzy</w:t>
            </w:r>
          </w:p>
        </w:tc>
        <w:tc>
          <w:tcPr>
            <w:tcW w:w="425" w:type="dxa"/>
          </w:tcPr>
          <w:p w14:paraId="12D8FA7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90CE9B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6F6EE672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C8BA2D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3F3F77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16866E5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D40258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60ED5B3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0CD0B09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3D13240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25A5A4B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F46ADB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5583F1D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41E2B321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0FEDEE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3CB9ABD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3A0331B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27976A6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</w:tcPr>
          <w:p w14:paraId="76D92C2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678221E1" w14:textId="77777777" w:rsidTr="000C4697">
        <w:trPr>
          <w:gridAfter w:val="10"/>
          <w:wAfter w:w="11209" w:type="dxa"/>
        </w:trPr>
        <w:tc>
          <w:tcPr>
            <w:tcW w:w="563" w:type="dxa"/>
            <w:tcBorders>
              <w:bottom w:val="nil"/>
            </w:tcBorders>
          </w:tcPr>
          <w:p w14:paraId="6032B7E4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3.</w:t>
            </w:r>
          </w:p>
        </w:tc>
        <w:tc>
          <w:tcPr>
            <w:tcW w:w="1105" w:type="dxa"/>
            <w:tcBorders>
              <w:bottom w:val="nil"/>
            </w:tcBorders>
          </w:tcPr>
          <w:p w14:paraId="14C5854A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K_K03</w:t>
            </w:r>
          </w:p>
        </w:tc>
        <w:tc>
          <w:tcPr>
            <w:tcW w:w="2693" w:type="dxa"/>
            <w:tcBorders>
              <w:bottom w:val="nil"/>
            </w:tcBorders>
          </w:tcPr>
          <w:p w14:paraId="78972B1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potrafi zasięgnąć opinii specjalistów w przypadku trudności związanych z kwestiami merytorycznymi i językowymi</w:t>
            </w:r>
          </w:p>
        </w:tc>
        <w:tc>
          <w:tcPr>
            <w:tcW w:w="425" w:type="dxa"/>
          </w:tcPr>
          <w:p w14:paraId="5A5D0EE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F12D12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FEE6EF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924544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1C2BB8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6A114AB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5CA2A9C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67591AD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60670C6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6C54DAD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E5D104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3462C1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56154B7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09FCCC0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22CF4E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51BCF8A5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599BB5E5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459DF7D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</w:tcPr>
          <w:p w14:paraId="583AEC25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2F79EA05" w14:textId="77777777" w:rsidTr="000C4697">
        <w:trPr>
          <w:gridAfter w:val="10"/>
          <w:wAfter w:w="11209" w:type="dxa"/>
        </w:trPr>
        <w:tc>
          <w:tcPr>
            <w:tcW w:w="563" w:type="dxa"/>
            <w:tcBorders>
              <w:top w:val="nil"/>
            </w:tcBorders>
          </w:tcPr>
          <w:p w14:paraId="065A97C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4.</w:t>
            </w:r>
          </w:p>
        </w:tc>
        <w:tc>
          <w:tcPr>
            <w:tcW w:w="1105" w:type="dxa"/>
            <w:tcBorders>
              <w:top w:val="nil"/>
            </w:tcBorders>
          </w:tcPr>
          <w:p w14:paraId="5C7E258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K_K04</w:t>
            </w:r>
          </w:p>
        </w:tc>
        <w:tc>
          <w:tcPr>
            <w:tcW w:w="2693" w:type="dxa"/>
            <w:tcBorders>
              <w:top w:val="nil"/>
            </w:tcBorders>
          </w:tcPr>
          <w:p w14:paraId="6E72A3A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 xml:space="preserve">dzięki zdobytym kompetencjom filologicznym uczestniczy w życiu </w:t>
            </w: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lastRenderedPageBreak/>
              <w:t>kulturalnym, korzystając z różnych jego form i różnych mediów</w:t>
            </w:r>
          </w:p>
        </w:tc>
        <w:tc>
          <w:tcPr>
            <w:tcW w:w="425" w:type="dxa"/>
            <w:tcBorders>
              <w:top w:val="nil"/>
            </w:tcBorders>
          </w:tcPr>
          <w:p w14:paraId="3EFC2D6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6B67BBF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05A3A96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72A5F1B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6337B108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6A8F63E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19F9B47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14:paraId="1B8D47F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14:paraId="160ECFE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14:paraId="514AD6D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3F1FDA1B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43FF10E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14:paraId="2B38589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14:paraId="2BAC720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11A02F9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 w14:paraId="494EB00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14:paraId="6AC33C1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14:paraId="5EE5A98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  <w:tcBorders>
              <w:top w:val="nil"/>
            </w:tcBorders>
          </w:tcPr>
          <w:p w14:paraId="2BA68CF2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4A63F023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73138DF1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5.</w:t>
            </w:r>
          </w:p>
        </w:tc>
        <w:tc>
          <w:tcPr>
            <w:tcW w:w="1105" w:type="dxa"/>
          </w:tcPr>
          <w:p w14:paraId="5039455E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K_K05</w:t>
            </w:r>
          </w:p>
        </w:tc>
        <w:tc>
          <w:tcPr>
            <w:tcW w:w="2693" w:type="dxa"/>
          </w:tcPr>
          <w:p w14:paraId="402719DD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dzięki zdobytym kompetencjom filologicznym jest gotowy do współorganizowania przedsięwzięć o charakterze popularyzatorskim</w:t>
            </w:r>
          </w:p>
        </w:tc>
        <w:tc>
          <w:tcPr>
            <w:tcW w:w="425" w:type="dxa"/>
          </w:tcPr>
          <w:p w14:paraId="371810A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1437038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0334EBD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04936C2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3C6702B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EC9FB3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5B80FE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0147DCDB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3CF0644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6D448DE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A05ABF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6A40285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1D017AA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5CCB9722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971E938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720CB21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6C19887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2A94B178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 w:val="restart"/>
            <w:tcBorders>
              <w:top w:val="nil"/>
            </w:tcBorders>
          </w:tcPr>
          <w:p w14:paraId="25690EA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1F98E1A8" w14:textId="77777777" w:rsidTr="00076A92">
        <w:trPr>
          <w:gridAfter w:val="10"/>
          <w:wAfter w:w="11209" w:type="dxa"/>
        </w:trPr>
        <w:tc>
          <w:tcPr>
            <w:tcW w:w="563" w:type="dxa"/>
          </w:tcPr>
          <w:p w14:paraId="770055E3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6.</w:t>
            </w:r>
          </w:p>
        </w:tc>
        <w:tc>
          <w:tcPr>
            <w:tcW w:w="1105" w:type="dxa"/>
          </w:tcPr>
          <w:p w14:paraId="62EBEA3C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K_K06</w:t>
            </w:r>
          </w:p>
        </w:tc>
        <w:tc>
          <w:tcPr>
            <w:tcW w:w="2693" w:type="dxa"/>
          </w:tcPr>
          <w:p w14:paraId="0F85FAE8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dzięki zdobytym kompetencjom językowym jest gotowy do podjęcia pracy w przedsiębiorstwach międzynarodowych</w:t>
            </w:r>
          </w:p>
        </w:tc>
        <w:tc>
          <w:tcPr>
            <w:tcW w:w="425" w:type="dxa"/>
          </w:tcPr>
          <w:p w14:paraId="21F75A78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9566C4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385EDC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401199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9402F7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E68DDB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80D8865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3A36744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56172BF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51FFA09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56BFA6B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116C156D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7A7EA0A1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66E53CD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35CFE9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14:paraId="219EEC6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1" w:type="dxa"/>
          </w:tcPr>
          <w:p w14:paraId="68E0CCB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992" w:type="dxa"/>
          </w:tcPr>
          <w:p w14:paraId="131A6E6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3210" w:type="dxa"/>
            <w:vMerge/>
          </w:tcPr>
          <w:p w14:paraId="780980A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3D5AAAA6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4715A7FF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7.</w:t>
            </w:r>
          </w:p>
        </w:tc>
        <w:tc>
          <w:tcPr>
            <w:tcW w:w="1105" w:type="dxa"/>
          </w:tcPr>
          <w:p w14:paraId="24DAC3CB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K_K07</w:t>
            </w:r>
          </w:p>
        </w:tc>
        <w:tc>
          <w:tcPr>
            <w:tcW w:w="2693" w:type="dxa"/>
          </w:tcPr>
          <w:p w14:paraId="77961AA2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prawidłowo identyfikuje i umiejętnie rozstrzyga dylematy związane z wykonywaną działalnością, także w kategoriach etycznych</w:t>
            </w:r>
          </w:p>
        </w:tc>
        <w:tc>
          <w:tcPr>
            <w:tcW w:w="425" w:type="dxa"/>
          </w:tcPr>
          <w:p w14:paraId="5488BB8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1C8EFB7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452D542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8CC1F9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9E3C84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2882EE1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D7B3FC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6C4AD7E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0E48FF7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217CAC7B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6F1AC05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06124A4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69C785D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26664FE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E14906F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35F5D6A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3338A6D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1F64C48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</w:tcPr>
          <w:p w14:paraId="77D4E4C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751C8496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5A5166DD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8.</w:t>
            </w:r>
          </w:p>
        </w:tc>
        <w:tc>
          <w:tcPr>
            <w:tcW w:w="1105" w:type="dxa"/>
          </w:tcPr>
          <w:p w14:paraId="7FE40DD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K_K08</w:t>
            </w:r>
          </w:p>
        </w:tc>
        <w:tc>
          <w:tcPr>
            <w:tcW w:w="2693" w:type="dxa"/>
          </w:tcPr>
          <w:p w14:paraId="6AF3DDF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docenia wartość języka jako narzędzia komunikacji międzyludzkiej i dba o poprawność językową własnej wypowiedzi w języku obcym i ojczystym</w:t>
            </w:r>
          </w:p>
        </w:tc>
        <w:tc>
          <w:tcPr>
            <w:tcW w:w="425" w:type="dxa"/>
          </w:tcPr>
          <w:p w14:paraId="289796D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5A817F0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4F41F9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146CC61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2BF818DA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7DE3B62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539916C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330C045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6F0F9050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43203FED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7415278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3005AA99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646E83B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EC04FBB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32BFBEFB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010E7B61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239FE3B3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47EF0AF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</w:tcPr>
          <w:p w14:paraId="388583C2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  <w:tr w:rsidR="000C4697" w:rsidRPr="001973F8" w14:paraId="04AB46F1" w14:textId="77777777" w:rsidTr="000C4697">
        <w:trPr>
          <w:gridAfter w:val="10"/>
          <w:wAfter w:w="11209" w:type="dxa"/>
        </w:trPr>
        <w:tc>
          <w:tcPr>
            <w:tcW w:w="563" w:type="dxa"/>
          </w:tcPr>
          <w:p w14:paraId="621769E6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9.</w:t>
            </w:r>
          </w:p>
        </w:tc>
        <w:tc>
          <w:tcPr>
            <w:tcW w:w="1105" w:type="dxa"/>
          </w:tcPr>
          <w:p w14:paraId="37467CB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 w:rsidRPr="001973F8">
              <w:rPr>
                <w:rFonts w:eastAsia="Arial"/>
                <w:bCs/>
                <w:color w:val="000000"/>
                <w:sz w:val="22"/>
                <w:szCs w:val="22"/>
              </w:rPr>
              <w:t>K_K09</w:t>
            </w:r>
          </w:p>
        </w:tc>
        <w:tc>
          <w:tcPr>
            <w:tcW w:w="2693" w:type="dxa"/>
          </w:tcPr>
          <w:p w14:paraId="262A4780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16"/>
                <w:szCs w:val="16"/>
              </w:rPr>
            </w:pPr>
            <w:r w:rsidRPr="001973F8">
              <w:rPr>
                <w:rFonts w:eastAsia="Arial"/>
                <w:bCs/>
                <w:color w:val="000000"/>
                <w:sz w:val="16"/>
                <w:szCs w:val="16"/>
              </w:rPr>
              <w:t>jest gotów efektywnie komunikować się z otoczeniem, przekazywać swoją wiedzę przy użyciu różnych środków przekazu informacji, działać na rzecz identyfikacji grupowej, wspólnoty celów itp.</w:t>
            </w:r>
          </w:p>
        </w:tc>
        <w:tc>
          <w:tcPr>
            <w:tcW w:w="425" w:type="dxa"/>
          </w:tcPr>
          <w:p w14:paraId="3F05D1F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D55C49B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14:paraId="3E64452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7BDB0A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32EB51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1E5CC3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7D8D8F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250833E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46BCEDC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14:paraId="58FACD9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8AE4C69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1B62C37" w14:textId="77777777" w:rsidR="000C4697" w:rsidRPr="001973F8" w:rsidRDefault="000C4697" w:rsidP="0005509C">
            <w:pPr>
              <w:spacing w:line="240" w:lineRule="auto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04CB0C2E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C9EFE26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A88F5E8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14:paraId="734EBA1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851" w:type="dxa"/>
          </w:tcPr>
          <w:p w14:paraId="2E460B74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503227CC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10" w:type="dxa"/>
            <w:vMerge/>
            <w:tcBorders>
              <w:bottom w:val="nil"/>
            </w:tcBorders>
          </w:tcPr>
          <w:p w14:paraId="2F2DA1F7" w14:textId="77777777" w:rsidR="000C4697" w:rsidRPr="001973F8" w:rsidRDefault="000C4697" w:rsidP="0005509C">
            <w:pPr>
              <w:spacing w:line="240" w:lineRule="auto"/>
              <w:jc w:val="center"/>
              <w:rPr>
                <w:rFonts w:ascii="Garamond" w:hAnsi="Garamond" w:cs="Arial"/>
                <w:b/>
                <w:bCs/>
                <w:iCs/>
                <w:sz w:val="24"/>
                <w:szCs w:val="24"/>
              </w:rPr>
            </w:pPr>
          </w:p>
        </w:tc>
      </w:tr>
    </w:tbl>
    <w:p w14:paraId="39CD4698" w14:textId="77777777" w:rsidR="004E1D94" w:rsidRPr="00AC7836" w:rsidRDefault="004E1D94" w:rsidP="004E1D94"/>
    <w:p w14:paraId="131A1428" w14:textId="77777777" w:rsidR="00A4126D" w:rsidRDefault="00A4126D"/>
    <w:p w14:paraId="6A83FB53" w14:textId="77777777" w:rsidR="00D40C8B" w:rsidRPr="006B6775" w:rsidRDefault="00D40C8B" w:rsidP="00D40C8B">
      <w:pPr>
        <w:tabs>
          <w:tab w:val="left" w:pos="360"/>
        </w:tabs>
        <w:rPr>
          <w:sz w:val="16"/>
          <w:szCs w:val="16"/>
        </w:rPr>
      </w:pPr>
    </w:p>
    <w:sectPr w:rsidR="00D40C8B" w:rsidRPr="006B6775" w:rsidSect="000C469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1376" w:h="11907" w:orient="landscape"/>
      <w:pgMar w:top="851" w:right="964" w:bottom="851" w:left="1134" w:header="0" w:footer="454" w:gutter="0"/>
      <w:cols w:space="708"/>
      <w:docGrid w:linePitch="36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57C545" w14:textId="77777777" w:rsidR="00784C50" w:rsidRDefault="00784C50">
      <w:pPr>
        <w:spacing w:line="240" w:lineRule="auto"/>
      </w:pPr>
      <w:r>
        <w:separator/>
      </w:r>
    </w:p>
  </w:endnote>
  <w:endnote w:type="continuationSeparator" w:id="0">
    <w:p w14:paraId="2E3AE0C7" w14:textId="77777777" w:rsidR="00784C50" w:rsidRDefault="00784C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229FD" w14:textId="77777777" w:rsidR="00CD4A1D" w:rsidRDefault="00CD4A1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6A9B0" w14:textId="07411E66" w:rsidR="0005509C" w:rsidRDefault="0005509C" w:rsidP="0005509C">
    <w:pPr>
      <w:pStyle w:val="Stopka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F12009">
      <w:rPr>
        <w:noProof/>
      </w:rPr>
      <w:t>2</w:t>
    </w:r>
    <w:r>
      <w:fldChar w:fldCharType="end"/>
    </w:r>
    <w:r>
      <w:t xml:space="preserve"> z </w:t>
    </w:r>
    <w:r w:rsidR="00F20B49">
      <w:rPr>
        <w:noProof/>
      </w:rPr>
      <w:fldChar w:fldCharType="begin"/>
    </w:r>
    <w:r w:rsidR="00F20B49">
      <w:rPr>
        <w:noProof/>
      </w:rPr>
      <w:instrText xml:space="preserve"> NUMPAGES </w:instrText>
    </w:r>
    <w:r w:rsidR="00F20B49">
      <w:rPr>
        <w:noProof/>
      </w:rPr>
      <w:fldChar w:fldCharType="separate"/>
    </w:r>
    <w:r w:rsidR="00F12009">
      <w:rPr>
        <w:noProof/>
      </w:rPr>
      <w:t>5</w:t>
    </w:r>
    <w:r w:rsidR="00F20B49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8A08D" w14:textId="77777777" w:rsidR="00CD4A1D" w:rsidRDefault="00CD4A1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51318" w14:textId="77777777" w:rsidR="00784C50" w:rsidRDefault="00784C50">
      <w:pPr>
        <w:spacing w:line="240" w:lineRule="auto"/>
      </w:pPr>
      <w:r>
        <w:separator/>
      </w:r>
    </w:p>
  </w:footnote>
  <w:footnote w:type="continuationSeparator" w:id="0">
    <w:p w14:paraId="74515DAC" w14:textId="77777777" w:rsidR="00784C50" w:rsidRDefault="00784C5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4BECBF" w14:textId="77777777" w:rsidR="00CD4A1D" w:rsidRDefault="00CD4A1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312107" w14:textId="77777777" w:rsidR="00CD4A1D" w:rsidRPr="00CD4A1D" w:rsidRDefault="00CD4A1D" w:rsidP="00CD4A1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C150BC" w14:textId="77777777" w:rsidR="00CD4A1D" w:rsidRDefault="00CD4A1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51B9"/>
    <w:rsid w:val="00005981"/>
    <w:rsid w:val="0005509C"/>
    <w:rsid w:val="000C4697"/>
    <w:rsid w:val="00171652"/>
    <w:rsid w:val="00236DA3"/>
    <w:rsid w:val="00297BA5"/>
    <w:rsid w:val="003B47F5"/>
    <w:rsid w:val="003D2BAD"/>
    <w:rsid w:val="00436DA3"/>
    <w:rsid w:val="0049094E"/>
    <w:rsid w:val="004D2DC6"/>
    <w:rsid w:val="004E1D94"/>
    <w:rsid w:val="00581A47"/>
    <w:rsid w:val="005C7354"/>
    <w:rsid w:val="00677F60"/>
    <w:rsid w:val="00784C50"/>
    <w:rsid w:val="007963AD"/>
    <w:rsid w:val="008D7A83"/>
    <w:rsid w:val="00A4126D"/>
    <w:rsid w:val="00AC7B6A"/>
    <w:rsid w:val="00B11C76"/>
    <w:rsid w:val="00B8274D"/>
    <w:rsid w:val="00CD4A1D"/>
    <w:rsid w:val="00D032C2"/>
    <w:rsid w:val="00D40C8B"/>
    <w:rsid w:val="00DE5B64"/>
    <w:rsid w:val="00E951B9"/>
    <w:rsid w:val="00F12009"/>
    <w:rsid w:val="00F20B49"/>
    <w:rsid w:val="00FB0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E525B1"/>
  <w15:docId w15:val="{817B455B-9861-4786-A1A6-1C190CCC6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E1D94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0"/>
      <w:szCs w:val="20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4E1D9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E1D94"/>
    <w:rPr>
      <w:rFonts w:ascii="Times New Roman" w:eastAsia="Times New Roman" w:hAnsi="Times New Roman" w:cs="Times New Roman"/>
      <w:kern w:val="1"/>
      <w:sz w:val="20"/>
      <w:szCs w:val="20"/>
      <w:lang w:eastAsia="hi-IN" w:bidi="hi-IN"/>
    </w:rPr>
  </w:style>
  <w:style w:type="paragraph" w:styleId="Bezodstpw">
    <w:name w:val="No Spacing"/>
    <w:uiPriority w:val="1"/>
    <w:qFormat/>
    <w:rsid w:val="004E1D9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ze">
    <w:name w:val="size"/>
    <w:basedOn w:val="Domylnaczcionkaakapitu"/>
    <w:rsid w:val="004E1D94"/>
  </w:style>
  <w:style w:type="paragraph" w:styleId="Nagwek">
    <w:name w:val="header"/>
    <w:basedOn w:val="Normalny"/>
    <w:link w:val="NagwekZnak"/>
    <w:uiPriority w:val="99"/>
    <w:unhideWhenUsed/>
    <w:rsid w:val="00CD4A1D"/>
    <w:pPr>
      <w:tabs>
        <w:tab w:val="center" w:pos="4536"/>
        <w:tab w:val="right" w:pos="9072"/>
      </w:tabs>
      <w:spacing w:line="240" w:lineRule="auto"/>
    </w:pPr>
    <w:rPr>
      <w:rFonts w:cs="Mangal"/>
      <w:szCs w:val="18"/>
    </w:rPr>
  </w:style>
  <w:style w:type="character" w:customStyle="1" w:styleId="NagwekZnak">
    <w:name w:val="Nagłówek Znak"/>
    <w:basedOn w:val="Domylnaczcionkaakapitu"/>
    <w:link w:val="Nagwek"/>
    <w:uiPriority w:val="99"/>
    <w:rsid w:val="00CD4A1D"/>
    <w:rPr>
      <w:rFonts w:ascii="Times New Roman" w:eastAsia="Times New Roman" w:hAnsi="Times New Roman" w:cs="Mangal"/>
      <w:kern w:val="1"/>
      <w:sz w:val="20"/>
      <w:szCs w:val="18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B740D1-D71C-4591-AE7D-3BA959F3C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1265</Words>
  <Characters>7590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Marta</cp:lastModifiedBy>
  <cp:revision>5</cp:revision>
  <cp:lastPrinted>2025-04-16T12:39:00Z</cp:lastPrinted>
  <dcterms:created xsi:type="dcterms:W3CDTF">2019-09-30T14:13:00Z</dcterms:created>
  <dcterms:modified xsi:type="dcterms:W3CDTF">2025-04-16T12:40:00Z</dcterms:modified>
</cp:coreProperties>
</file>